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" w:after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  <w:lang w:val="pt-BR"/>
        </w:rPr>
        <w:t xml:space="preserve">                     </w:t>
      </w:r>
      <w:r>
        <w:rPr>
          <w:b/>
          <w:bCs/>
          <w:sz w:val="26"/>
          <w:szCs w:val="26"/>
        </w:rPr>
        <w:t>UNIVERSIDADE ESTADUAL DO PARANÁ - UNESPAR</w:t>
      </w:r>
    </w:p>
    <w:p>
      <w:pPr>
        <w:pStyle w:val="BodyText"/>
        <w:spacing w:before="6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pt-BR"/>
        </w:rPr>
        <w:t>PRÓ-REITORIA DE PESQUISA E PÓS-GRADUAÇÃO</w:t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jc w:val="center"/>
        <w:rPr>
          <w:b/>
          <w:bCs/>
        </w:rPr>
      </w:pPr>
      <w:r>
        <w:rPr>
          <w:b/>
          <w:bCs/>
        </w:rPr>
        <w:t>FORMULÁRIO PARA ENVIO DE PLANO ANUAL DE CAPACITAÇÃO DOCENTE DOS CENTROS DE ÁREA</w:t>
      </w:r>
    </w:p>
    <w:p>
      <w:pPr>
        <w:pStyle w:val="BodyText"/>
        <w:rPr>
          <w:lang w:val="pt-BR" w:eastAsia="zh-CN"/>
        </w:rPr>
      </w:pPr>
      <w:r>
        <w:rPr>
          <w:lang w:val="pt-BR" w:eastAsia="zh-CN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Ano 202</w:t>
      </w:r>
      <w:r>
        <w:rPr>
          <w:sz w:val="24"/>
          <w:szCs w:val="24"/>
          <w:lang w:val="pt-BR"/>
        </w:rPr>
        <w:t>5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7020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de Área</w:t>
            </w:r>
          </w:p>
        </w:tc>
        <w:tc>
          <w:tcPr>
            <w:tcW w:w="7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Trâmite de aprovação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672"/>
        <w:gridCol w:w="4673"/>
      </w:tblGrid>
      <w:tr>
        <w:trPr/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reunião do Conselho de Centro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da Ata</w:t>
            </w:r>
          </w:p>
        </w:tc>
        <w:tc>
          <w:tcPr>
            <w:tcW w:w="4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* Conforme o Regulamento de Afastamento para Capacitação Docente da UNESPAR, aprovado pela Resolução 064/2023 do CEPE: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color w:val="FF000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artigo 4º: “O PACD deve prever o afastamento para realização dos cursos de Mestrado, Doutorado e de estágio de Pós-Doutorado”</w:t>
      </w:r>
      <w:r>
        <w:rPr>
          <w:color w:val="auto"/>
          <w:sz w:val="24"/>
          <w:szCs w:val="24"/>
          <w:lang w:val="pt-BR"/>
        </w:rPr>
        <w:t>;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artigo 11: “O PACD</w:t>
      </w:r>
      <w:r>
        <w:rPr>
          <w:color w:val="FF0000"/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encaminhado pela PRPPG</w:t>
      </w:r>
      <w:r>
        <w:rPr>
          <w:color w:val="FF0000"/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deve conter os nomes dos docentes que já se encontram afastados e que tiveram as renovações dos seus afastamentos aprovadas pelos respectivos Conselhos de Centros de Área, com a data de início do afastamento ou </w:t>
      </w:r>
      <w:r>
        <w:rPr>
          <w:color w:val="auto"/>
          <w:sz w:val="24"/>
          <w:szCs w:val="24"/>
          <w:lang w:val="pt-BR"/>
        </w:rPr>
        <w:t>da</w:t>
      </w:r>
      <w:r>
        <w:rPr>
          <w:color w:val="FF0000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renovação e a previsão do retorno, além da classificação dos novos candidatos.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Importante considerar os critérios apontados no artigo 12º para classificação das propostas dos docentes:</w:t>
      </w:r>
    </w:p>
    <w:p>
      <w:pPr>
        <w:pStyle w:val="Normal"/>
        <w:jc w:val="both"/>
        <w:rPr>
          <w:color w:val="FF000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 – vínculo com Programa de Pós-Graduação Stricto Sensu da UNESPAR</w:t>
      </w:r>
      <w:r>
        <w:rPr>
          <w:color w:val="FF0000"/>
          <w:sz w:val="24"/>
          <w:szCs w:val="24"/>
          <w:lang w:val="pt-BR"/>
        </w:rPr>
        <w:t>;</w:t>
      </w:r>
    </w:p>
    <w:p>
      <w:pPr>
        <w:pStyle w:val="Normal"/>
        <w:jc w:val="both"/>
        <w:rPr>
          <w:color w:val="FF0000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II – atendimento às necessidades de titulação do Centro de Área a fim de aumentar a qualificação do corpo docente, fortalecer as atividades de pesquisa, captação de recursos e programas de pós-graduação stricto sensu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III – produção intelectual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IV – menor tempo de licença na última capacitação</w:t>
      </w:r>
    </w:p>
    <w:p>
      <w:pPr>
        <w:pStyle w:val="Normal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 – maior tempo de serviço na UNESPAR.</w:t>
      </w:r>
    </w:p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Afastamentos aprovados para renovação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(incluir linhas na tabela, se necessário)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14"/>
        <w:gridCol w:w="2100"/>
        <w:gridCol w:w="1920"/>
        <w:gridCol w:w="1711"/>
      </w:tblGrid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docente ou do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afastamento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renovação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retorno</w:t>
            </w:r>
          </w:p>
        </w:tc>
      </w:tr>
      <w:tr>
        <w:trPr/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Novos afastamentos aprovados, em ordem de classificação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(incluir linhas na tabela, se necessário)</w:t>
      </w:r>
    </w:p>
    <w:p>
      <w:pPr>
        <w:pStyle w:val="Normal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614"/>
        <w:gridCol w:w="2100"/>
        <w:gridCol w:w="1920"/>
        <w:gridCol w:w="1711"/>
      </w:tblGrid>
      <w:tr>
        <w:trPr/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docente ou do docente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afastamento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início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retorno</w:t>
            </w:r>
          </w:p>
        </w:tc>
      </w:tr>
      <w:tr>
        <w:trPr/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40" w:right="1020" w:gutter="0" w:header="720" w:top="777" w:footer="51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94" w:after="0"/>
      <w:ind w:hanging="2891" w:left="3628" w:right="567"/>
      <w:jc w:val="center"/>
      <w:rPr/>
    </w:pPr>
    <w:r>
      <w:rPr>
        <w:sz w:val="14"/>
        <w:szCs w:val="14"/>
      </w:rPr>
      <w:t>Sede da Reitoria - Avenida Rio Grande do Norte, 1.525- Centro, Paranavaí – PR CEP: 87.701-020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5140325</wp:posOffset>
          </wp:positionH>
          <wp:positionV relativeFrom="paragraph">
            <wp:posOffset>-222885</wp:posOffset>
          </wp:positionV>
          <wp:extent cx="746760" cy="8382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287780" cy="588010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pt-PT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qFormat/>
    <w:rPr>
      <w:u w:val="single"/>
    </w:rPr>
  </w:style>
  <w:style w:type="character" w:styleId="Annotationreference">
    <w:name w:val="annotation reference"/>
    <w:basedOn w:val="DefaultParagraphFont"/>
    <w:qFormat/>
    <w:rsid w:val="004937c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4937c7"/>
    <w:rPr>
      <w:rFonts w:eastAsia="Arial Unicode MS" w:cs="Arial Unicode MS"/>
      <w:color w:val="000000"/>
      <w:u w:val="none" w:color="00000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qFormat/>
    <w:rsid w:val="004937c7"/>
    <w:rPr>
      <w:rFonts w:eastAsia="Arial Unicode MS" w:cs="Arial Unicode MS"/>
      <w:b/>
      <w:bCs/>
      <w:color w:val="000000"/>
      <w:u w:val="none" w:color="000000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qFormat/>
    <w:pPr/>
    <w:rPr>
      <w:rFonts w:eastAsia="Times New Roman" w:cs="Times New Roman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qFormat/>
    <w:pPr>
      <w:widowControl/>
      <w:suppressAutoHyphens w:val="true"/>
      <w:bidi w:val="0"/>
      <w:spacing w:lineRule="auto" w:line="276" w:beforeAutospacing="1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4"/>
      <w:lang w:val="en-US" w:eastAsia="zh-CN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qFormat/>
    <w:pPr>
      <w:widowControl w:val="false"/>
      <w:tabs>
        <w:tab w:val="clear" w:pos="720"/>
        <w:tab w:val="center" w:pos="4252" w:leader="none"/>
        <w:tab w:val="right" w:pos="8504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2"/>
      <w:szCs w:val="22"/>
      <w:u w:val="none" w:color="000000"/>
      <w:lang w:val="pt-PT" w:eastAsia="pt-BR" w:bidi="ar-SA"/>
    </w:rPr>
  </w:style>
  <w:style w:type="paragraph" w:styleId="Contedodatabela" w:customStyle="1">
    <w:name w:val="Conteúdo da tabela"/>
    <w:basedOn w:val="Normal"/>
    <w:uiPriority w:val="6"/>
    <w:qFormat/>
    <w:pPr>
      <w:suppressLineNumbers/>
    </w:pPr>
    <w:rPr/>
  </w:style>
  <w:style w:type="paragraph" w:styleId="Footer">
    <w:name w:val="Footer"/>
    <w:basedOn w:val="CabealhoeRodap"/>
    <w:pPr/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decomentrioChar"/>
    <w:qFormat/>
    <w:rsid w:val="004937c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rsid w:val="004937c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LibreOffice/7.6.7.2$Windows_X86_64 LibreOffice_project/dd47e4b30cb7dab30588d6c79c651f218165e3c5</Application>
  <AppVersion>15.0000</AppVersion>
  <Pages>2</Pages>
  <Words>278</Words>
  <Characters>1510</Characters>
  <CharactersWithSpaces>1923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2024-02-07T20:13:00Z</dcterms:created>
  <dc:creator>Unespar</dc:creator>
  <dc:description/>
  <dc:language>pt-BR</dc:language>
  <cp:lastModifiedBy>André Egg</cp:lastModifiedBy>
  <dcterms:modified xsi:type="dcterms:W3CDTF">2024-10-11T15:58:02Z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1378636B7C394247BACC36D587BD6548_13</vt:lpwstr>
  </property>
  <property fmtid="{D5CDD505-2E9C-101B-9397-08002B2CF9AE}" pid="3" name="KSOProductBuildVer">
    <vt:lpwstr>1046-12.2.0.13359</vt:lpwstr>
  </property>
</Properties>
</file>