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7DB9D">
      <w:pPr>
        <w:pStyle w:val="2"/>
        <w:spacing w:before="74" w:line="254" w:lineRule="auto"/>
        <w:ind w:left="0" w:right="3"/>
        <w:jc w:val="both"/>
        <w:rPr>
          <w:w w:val="105"/>
          <w:sz w:val="22"/>
          <w:szCs w:val="22"/>
        </w:rPr>
      </w:pPr>
    </w:p>
    <w:p w14:paraId="2CF36213">
      <w:pPr>
        <w:pStyle w:val="2"/>
        <w:spacing w:before="74" w:line="254" w:lineRule="auto"/>
        <w:ind w:left="0" w:right="3"/>
        <w:rPr>
          <w:spacing w:val="-58"/>
          <w:w w:val="105"/>
          <w:sz w:val="22"/>
          <w:szCs w:val="22"/>
        </w:rPr>
      </w:pPr>
      <w:r>
        <w:rPr>
          <w:w w:val="105"/>
          <w:sz w:val="22"/>
          <w:szCs w:val="22"/>
        </w:rPr>
        <w:t>ANEXO</w:t>
      </w:r>
      <w:r>
        <w:rPr>
          <w:spacing w:val="-3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II</w:t>
      </w:r>
      <w:r>
        <w:rPr>
          <w:spacing w:val="-7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-</w:t>
      </w:r>
      <w:r>
        <w:rPr>
          <w:spacing w:val="-2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Quadro</w:t>
      </w:r>
      <w:r>
        <w:rPr>
          <w:spacing w:val="-7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com</w:t>
      </w:r>
      <w:r>
        <w:rPr>
          <w:spacing w:val="-13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valores</w:t>
      </w:r>
      <w:r>
        <w:rPr>
          <w:spacing w:val="-11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de</w:t>
      </w:r>
      <w:r>
        <w:rPr>
          <w:spacing w:val="-8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referência</w:t>
      </w:r>
      <w:r>
        <w:rPr>
          <w:spacing w:val="-8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para</w:t>
      </w:r>
      <w:r>
        <w:rPr>
          <w:spacing w:val="-7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pontuação</w:t>
      </w:r>
      <w:r>
        <w:rPr>
          <w:spacing w:val="-8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do</w:t>
      </w:r>
      <w:r>
        <w:rPr>
          <w:spacing w:val="-8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Currículo</w:t>
      </w:r>
      <w:r>
        <w:rPr>
          <w:spacing w:val="-7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Lattes</w:t>
      </w:r>
    </w:p>
    <w:p w14:paraId="10062F99">
      <w:pPr>
        <w:pStyle w:val="2"/>
        <w:spacing w:before="74" w:line="254" w:lineRule="auto"/>
        <w:ind w:left="3149" w:right="575" w:hanging="2465"/>
        <w:rPr>
          <w:w w:val="105"/>
        </w:rPr>
      </w:pPr>
      <w:r>
        <w:rPr>
          <w:w w:val="105"/>
        </w:rPr>
        <w:t>Edital n.</w:t>
      </w:r>
      <w:r>
        <w:rPr>
          <w:spacing w:val="1"/>
          <w:w w:val="105"/>
        </w:rPr>
        <w:t xml:space="preserve"> </w:t>
      </w:r>
      <w:r>
        <w:rPr>
          <w:w w:val="105"/>
        </w:rPr>
        <w:t>007/2025-PRPPG/Unespar</w:t>
      </w:r>
    </w:p>
    <w:p w14:paraId="585CB900">
      <w:pPr>
        <w:pStyle w:val="2"/>
        <w:spacing w:before="74" w:line="254" w:lineRule="auto"/>
        <w:ind w:left="3149" w:right="575" w:hanging="2465"/>
        <w:rPr>
          <w:b w:val="0"/>
          <w:sz w:val="22"/>
          <w:szCs w:val="22"/>
        </w:rPr>
      </w:pPr>
    </w:p>
    <w:tbl>
      <w:tblPr>
        <w:tblStyle w:val="18"/>
        <w:tblW w:w="0" w:type="auto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2"/>
      </w:tblGrid>
      <w:tr w14:paraId="37E54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2" w:type="dxa"/>
            <w:shd w:val="clear" w:color="auto" w:fill="DBE5F1" w:themeFill="accent1" w:themeFillTint="33"/>
          </w:tcPr>
          <w:p w14:paraId="78322C95">
            <w:pPr>
              <w:jc w:val="center"/>
              <w:rPr>
                <w:b/>
              </w:rPr>
            </w:pPr>
            <w:r>
              <w:rPr>
                <w:b/>
              </w:rPr>
              <w:t>TABELA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PONTUAÇÃO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48"/>
              </w:rPr>
              <w:t xml:space="preserve"> </w:t>
            </w:r>
            <w:r>
              <w:rPr>
                <w:b/>
              </w:rPr>
              <w:t>CURRÍCULO</w:t>
            </w:r>
            <w:r>
              <w:rPr>
                <w:b/>
                <w:spacing w:val="48"/>
              </w:rPr>
              <w:t xml:space="preserve"> </w:t>
            </w:r>
            <w:r>
              <w:rPr>
                <w:b/>
              </w:rPr>
              <w:t>LATTES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36"/>
              </w:rPr>
              <w:t xml:space="preserve"> </w:t>
            </w:r>
            <w:r>
              <w:rPr>
                <w:b/>
              </w:rPr>
              <w:t>ORIENTADOR</w:t>
            </w:r>
          </w:p>
        </w:tc>
      </w:tr>
    </w:tbl>
    <w:p w14:paraId="72B22559">
      <w:pPr>
        <w:pStyle w:val="2"/>
        <w:tabs>
          <w:tab w:val="left" w:pos="9635"/>
        </w:tabs>
        <w:spacing w:before="74" w:after="120" w:line="254" w:lineRule="auto"/>
        <w:ind w:left="142" w:right="-281" w:hanging="568"/>
        <w:rPr>
          <w:i/>
          <w:iCs/>
          <w:sz w:val="22"/>
          <w:szCs w:val="22"/>
        </w:rPr>
      </w:pPr>
      <w:r>
        <w:rPr>
          <w:sz w:val="22"/>
          <w:szCs w:val="22"/>
        </w:rPr>
        <w:t>Anexo APENAS para ciência do docente em relação aos itens que deverá pontuar no processo de inscrição</w:t>
      </w:r>
    </w:p>
    <w:tbl>
      <w:tblPr>
        <w:tblStyle w:val="4"/>
        <w:tblW w:w="9214" w:type="dxa"/>
        <w:tblInd w:w="-1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4"/>
      </w:tblGrid>
      <w:tr w14:paraId="093F54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9214" w:type="dxa"/>
            <w:shd w:val="clear" w:color="auto" w:fill="D9D9D9"/>
          </w:tcPr>
          <w:p w14:paraId="374FBE2B">
            <w:pPr>
              <w:pStyle w:val="21"/>
              <w:spacing w:before="21"/>
              <w:rPr>
                <w:b/>
              </w:rPr>
            </w:pPr>
            <w:r>
              <w:rPr>
                <w:b/>
              </w:rPr>
              <w:t>Observações:</w:t>
            </w:r>
          </w:p>
        </w:tc>
      </w:tr>
      <w:tr w14:paraId="0710E3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9214" w:type="dxa"/>
          </w:tcPr>
          <w:p w14:paraId="5DA367D9">
            <w:pPr>
              <w:pStyle w:val="21"/>
              <w:numPr>
                <w:ilvl w:val="0"/>
                <w:numId w:val="1"/>
              </w:numPr>
              <w:tabs>
                <w:tab w:val="left" w:pos="266"/>
              </w:tabs>
              <w:ind w:left="68" w:right="139" w:firstLine="0"/>
              <w:jc w:val="both"/>
            </w:pPr>
            <w:r>
              <w:t xml:space="preserve">O período considerado para pontuação abrange os anos de </w:t>
            </w:r>
            <w:r>
              <w:rPr>
                <w:b/>
              </w:rPr>
              <w:t xml:space="preserve">2022 a 2025, </w:t>
            </w:r>
            <w:r>
              <w:rPr>
                <w:bCs/>
              </w:rPr>
              <w:t xml:space="preserve">podendo ser ampliado para o período de </w:t>
            </w:r>
            <w:r>
              <w:rPr>
                <w:b/>
              </w:rPr>
              <w:t>2021 a 2025</w:t>
            </w:r>
            <w:r>
              <w:rPr>
                <w:bCs/>
              </w:rPr>
              <w:t>, para pesquisadoras, no caso de licença maternidade</w:t>
            </w:r>
            <w:r>
              <w:t xml:space="preserve"> (devendo constar a atualização do Currículo no ano de 2025), conforme o Edital 007/2025.</w:t>
            </w:r>
          </w:p>
          <w:p w14:paraId="60D3D3B6">
            <w:pPr>
              <w:pStyle w:val="21"/>
              <w:numPr>
                <w:ilvl w:val="0"/>
                <w:numId w:val="1"/>
              </w:numPr>
              <w:tabs>
                <w:tab w:val="left" w:pos="288"/>
              </w:tabs>
              <w:ind w:left="68" w:right="139" w:firstLine="0"/>
              <w:jc w:val="both"/>
            </w:pPr>
            <w:r>
              <w:t xml:space="preserve">É de responsabilidade exclusiva do orientador o preenchimento correto e a veracidade das informações prestadas. Ao CALIC e ao Comitê Assessor de </w:t>
            </w:r>
            <w:r>
              <w:rPr>
                <w:i/>
              </w:rPr>
              <w:t xml:space="preserve">Campus </w:t>
            </w:r>
            <w:r>
              <w:t>é reservado o direito de fazer eventuais correções, bem como solicitar comprovação de quaisquer informações referentes à produção do orientador.</w:t>
            </w:r>
          </w:p>
          <w:p w14:paraId="396DCBD4">
            <w:pPr>
              <w:pStyle w:val="21"/>
              <w:numPr>
                <w:ilvl w:val="0"/>
                <w:numId w:val="1"/>
              </w:numPr>
              <w:tabs>
                <w:tab w:val="left" w:pos="288"/>
              </w:tabs>
              <w:ind w:left="68" w:right="139" w:firstLine="0"/>
              <w:jc w:val="both"/>
            </w:pPr>
            <w:r>
              <w:rPr>
                <w:bCs/>
                <w:spacing w:val="-7"/>
                <w:w w:val="105"/>
              </w:rPr>
              <w:t xml:space="preserve">A conferência da pontuação do Lattes docente será de responsabilidade dos membros dos CACs dos campi, realizada somente com base na pontuação declarada, pelo docente, no processo de inscrição. </w:t>
            </w:r>
            <w:r>
              <w:t xml:space="preserve">Pontuações não informadas no </w:t>
            </w:r>
            <w:r>
              <w:rPr>
                <w:i/>
                <w:iCs/>
              </w:rPr>
              <w:t>Google Forms</w:t>
            </w:r>
            <w:r>
              <w:t xml:space="preserve"> no momento de inscrição, não serão acrescidas, no currículo do docente, no momento de conferência pelo CAC.</w:t>
            </w:r>
          </w:p>
          <w:p w14:paraId="44314E45">
            <w:pPr>
              <w:pStyle w:val="21"/>
              <w:numPr>
                <w:ilvl w:val="0"/>
                <w:numId w:val="1"/>
              </w:numPr>
              <w:tabs>
                <w:tab w:val="left" w:pos="266"/>
              </w:tabs>
              <w:ind w:left="68" w:right="139" w:firstLine="0"/>
              <w:jc w:val="both"/>
            </w:pPr>
            <w:r>
              <w:t>Produção no prelo, bem como artigos aceitos e não publicados não devem ser pontuados.</w:t>
            </w:r>
          </w:p>
          <w:p w14:paraId="32948722">
            <w:pPr>
              <w:pStyle w:val="21"/>
              <w:numPr>
                <w:ilvl w:val="0"/>
                <w:numId w:val="1"/>
              </w:numPr>
              <w:tabs>
                <w:tab w:val="left" w:pos="300"/>
              </w:tabs>
              <w:ind w:left="68" w:right="132" w:firstLine="0"/>
              <w:jc w:val="both"/>
            </w:pPr>
            <w:r>
              <w:t xml:space="preserve">Para o item “4. Artigos publicados em periódicos”, deve ser indicada a Área de Avaliação, conforme o Qualis/CAPES. As produções </w:t>
            </w:r>
            <w:r>
              <w:rPr>
                <w:bCs/>
                <w:spacing w:val="-7"/>
                <w:w w:val="105"/>
              </w:rPr>
              <w:t xml:space="preserve">deverão ser quantificadas e referenciadas, em campo específico no </w:t>
            </w:r>
            <w:r>
              <w:rPr>
                <w:bCs/>
                <w:i/>
                <w:iCs/>
                <w:spacing w:val="-7"/>
                <w:w w:val="105"/>
              </w:rPr>
              <w:t>Forms</w:t>
            </w:r>
            <w:r>
              <w:rPr>
                <w:bCs/>
                <w:spacing w:val="-7"/>
                <w:w w:val="105"/>
              </w:rPr>
              <w:t xml:space="preserve">, indicando o título do periódico, conforme </w:t>
            </w:r>
            <w:r>
              <w:t>Classificação de Periódicos quadriênio 2017-2020</w:t>
            </w:r>
            <w:r>
              <w:rPr>
                <w:bCs/>
                <w:spacing w:val="-7"/>
                <w:w w:val="105"/>
              </w:rPr>
              <w:t xml:space="preserve">. </w:t>
            </w:r>
          </w:p>
        </w:tc>
      </w:tr>
    </w:tbl>
    <w:p w14:paraId="2DF6FEB4"/>
    <w:tbl>
      <w:tblPr>
        <w:tblStyle w:val="19"/>
        <w:tblW w:w="9216" w:type="dxa"/>
        <w:tblInd w:w="-1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6"/>
        <w:gridCol w:w="2270"/>
      </w:tblGrid>
      <w:tr w14:paraId="36D202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6946" w:type="dxa"/>
          </w:tcPr>
          <w:p w14:paraId="77960EBD">
            <w:pPr>
              <w:pStyle w:val="21"/>
              <w:ind w:left="2959" w:right="2124"/>
              <w:contextualSpacing/>
              <w:jc w:val="center"/>
              <w:rPr>
                <w:b/>
              </w:rPr>
            </w:pPr>
            <w:r>
              <w:rPr>
                <w:b/>
                <w:w w:val="105"/>
              </w:rPr>
              <w:t>Item</w:t>
            </w:r>
            <w:r>
              <w:rPr>
                <w:b/>
                <w:spacing w:val="-11"/>
                <w:w w:val="105"/>
              </w:rPr>
              <w:t xml:space="preserve"> a</w:t>
            </w:r>
            <w:r>
              <w:rPr>
                <w:b/>
                <w:w w:val="105"/>
              </w:rPr>
              <w:t>valiado</w:t>
            </w:r>
          </w:p>
        </w:tc>
        <w:tc>
          <w:tcPr>
            <w:tcW w:w="2270" w:type="dxa"/>
          </w:tcPr>
          <w:p w14:paraId="52C05036">
            <w:pPr>
              <w:pStyle w:val="21"/>
              <w:ind w:left="155" w:right="135"/>
              <w:contextualSpacing/>
              <w:jc w:val="center"/>
              <w:rPr>
                <w:b/>
              </w:rPr>
            </w:pPr>
            <w:r>
              <w:rPr>
                <w:b/>
                <w:w w:val="105"/>
              </w:rPr>
              <w:t>Pontos</w:t>
            </w:r>
          </w:p>
        </w:tc>
      </w:tr>
      <w:tr w14:paraId="2F7CB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31BCB51C">
            <w:pPr>
              <w:pStyle w:val="21"/>
              <w:ind w:left="1255" w:hanging="1091"/>
              <w:contextualSpacing/>
              <w:rPr>
                <w:b/>
                <w:i/>
              </w:rPr>
            </w:pPr>
            <w:r>
              <w:rPr>
                <w:b/>
              </w:rPr>
              <w:t>1.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Titulação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reconhecida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pela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CAPES</w:t>
            </w:r>
            <w:r>
              <w:rPr>
                <w:b/>
                <w:spacing w:val="3"/>
              </w:rPr>
              <w:t xml:space="preserve"> </w:t>
            </w:r>
            <w:r>
              <w:rPr>
                <w:bCs/>
                <w:i/>
              </w:rPr>
              <w:t>(pontua-se somente</w:t>
            </w:r>
            <w:r>
              <w:rPr>
                <w:bCs/>
                <w:i/>
                <w:spacing w:val="-13"/>
              </w:rPr>
              <w:t xml:space="preserve"> </w:t>
            </w:r>
            <w:r>
              <w:rPr>
                <w:bCs/>
                <w:i/>
              </w:rPr>
              <w:t>a</w:t>
            </w:r>
            <w:r>
              <w:rPr>
                <w:bCs/>
                <w:i/>
                <w:spacing w:val="2"/>
              </w:rPr>
              <w:t xml:space="preserve"> </w:t>
            </w:r>
            <w:r>
              <w:rPr>
                <w:bCs/>
                <w:i/>
              </w:rPr>
              <w:t>titulação</w:t>
            </w:r>
            <w:r>
              <w:rPr>
                <w:bCs/>
                <w:i/>
                <w:spacing w:val="2"/>
              </w:rPr>
              <w:t xml:space="preserve"> </w:t>
            </w:r>
            <w:r>
              <w:rPr>
                <w:bCs/>
                <w:i/>
              </w:rPr>
              <w:t>máxima)</w:t>
            </w:r>
          </w:p>
        </w:tc>
      </w:tr>
      <w:tr w14:paraId="0FC368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5D9EAE21">
            <w:pPr>
              <w:pStyle w:val="21"/>
              <w:ind w:firstLine="43"/>
              <w:contextualSpacing/>
            </w:pPr>
            <w:r>
              <w:t>1.1.</w:t>
            </w:r>
            <w:r>
              <w:rPr>
                <w:spacing w:val="-31"/>
              </w:rPr>
              <w:t xml:space="preserve"> </w:t>
            </w:r>
            <w:r>
              <w:t>Mestrado</w:t>
            </w:r>
          </w:p>
        </w:tc>
        <w:tc>
          <w:tcPr>
            <w:tcW w:w="2270" w:type="dxa"/>
          </w:tcPr>
          <w:p w14:paraId="2B8B081F">
            <w:pPr>
              <w:pStyle w:val="21"/>
              <w:ind w:left="723" w:firstLine="43"/>
              <w:contextualSpacing/>
            </w:pPr>
            <w:r>
              <w:t>50</w:t>
            </w:r>
            <w:r>
              <w:rPr>
                <w:spacing w:val="-2"/>
              </w:rPr>
              <w:t xml:space="preserve"> </w:t>
            </w:r>
            <w:r>
              <w:t>pontos</w:t>
            </w:r>
          </w:p>
        </w:tc>
      </w:tr>
      <w:tr w14:paraId="4BD3C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56993F24">
            <w:pPr>
              <w:pStyle w:val="21"/>
              <w:ind w:firstLine="43"/>
              <w:contextualSpacing/>
            </w:pPr>
            <w:r>
              <w:t>1.2.</w:t>
            </w:r>
            <w:r>
              <w:rPr>
                <w:spacing w:val="-31"/>
              </w:rPr>
              <w:t xml:space="preserve"> </w:t>
            </w:r>
            <w:r>
              <w:t>Doutorado</w:t>
            </w:r>
          </w:p>
        </w:tc>
        <w:tc>
          <w:tcPr>
            <w:tcW w:w="2270" w:type="dxa"/>
          </w:tcPr>
          <w:p w14:paraId="501835C6">
            <w:pPr>
              <w:pStyle w:val="21"/>
              <w:ind w:left="665" w:firstLine="43"/>
              <w:contextualSpacing/>
            </w:pPr>
            <w:r>
              <w:t>100</w:t>
            </w:r>
            <w:r>
              <w:rPr>
                <w:spacing w:val="-3"/>
              </w:rPr>
              <w:t xml:space="preserve"> </w:t>
            </w:r>
            <w:r>
              <w:t>pontos</w:t>
            </w:r>
          </w:p>
        </w:tc>
      </w:tr>
      <w:tr w14:paraId="23D582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160A4A6A">
            <w:pPr>
              <w:pStyle w:val="21"/>
              <w:ind w:firstLine="43"/>
              <w:contextualSpacing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Regime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Trabalho</w:t>
            </w:r>
          </w:p>
        </w:tc>
      </w:tr>
      <w:tr w14:paraId="654F31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510C7D56">
            <w:pPr>
              <w:pStyle w:val="21"/>
              <w:ind w:firstLine="43"/>
              <w:contextualSpacing/>
            </w:pPr>
            <w:r>
              <w:t>2.1.</w:t>
            </w:r>
            <w:r>
              <w:rPr>
                <w:spacing w:val="-6"/>
              </w:rPr>
              <w:t xml:space="preserve"> </w:t>
            </w:r>
            <w:r>
              <w:t>Regime</w:t>
            </w:r>
            <w:r>
              <w:rPr>
                <w:spacing w:val="-6"/>
              </w:rPr>
              <w:t xml:space="preserve"> </w:t>
            </w:r>
            <w:r>
              <w:t>de Dedicação</w:t>
            </w:r>
            <w:r>
              <w:rPr>
                <w:spacing w:val="-5"/>
              </w:rPr>
              <w:t xml:space="preserve"> </w:t>
            </w:r>
            <w:r>
              <w:t>Exclusiva (TIDE)</w:t>
            </w:r>
          </w:p>
        </w:tc>
        <w:tc>
          <w:tcPr>
            <w:tcW w:w="2270" w:type="dxa"/>
          </w:tcPr>
          <w:p w14:paraId="673131C5">
            <w:pPr>
              <w:pStyle w:val="21"/>
              <w:ind w:left="723" w:firstLine="43"/>
              <w:contextualSpacing/>
            </w:pPr>
            <w:r>
              <w:t>50</w:t>
            </w:r>
            <w:r>
              <w:rPr>
                <w:spacing w:val="-2"/>
              </w:rPr>
              <w:t xml:space="preserve"> </w:t>
            </w:r>
            <w:r>
              <w:t>pontos</w:t>
            </w:r>
          </w:p>
        </w:tc>
      </w:tr>
      <w:tr w14:paraId="21B34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2A1C7B4F">
            <w:pPr>
              <w:pStyle w:val="21"/>
              <w:ind w:firstLine="43"/>
              <w:contextualSpacing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Atuação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Docente/Pesquisador</w:t>
            </w:r>
          </w:p>
        </w:tc>
      </w:tr>
      <w:tr w14:paraId="341EE8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74EA1667">
            <w:pPr>
              <w:pStyle w:val="21"/>
              <w:contextualSpacing/>
            </w:pPr>
            <w:r>
              <w:t>3.1.</w:t>
            </w:r>
            <w:r>
              <w:rPr>
                <w:spacing w:val="-5"/>
              </w:rPr>
              <w:t xml:space="preserve"> </w:t>
            </w:r>
            <w:r>
              <w:t>Bolsista</w:t>
            </w:r>
            <w:r>
              <w:rPr>
                <w:spacing w:val="2"/>
              </w:rPr>
              <w:t xml:space="preserve"> </w:t>
            </w:r>
            <w:r>
              <w:t>produtividade</w:t>
            </w:r>
            <w:r>
              <w:rPr>
                <w:spacing w:val="-5"/>
              </w:rPr>
              <w:t xml:space="preserve"> </w:t>
            </w:r>
            <w:r>
              <w:t>CNPq</w:t>
            </w:r>
          </w:p>
        </w:tc>
        <w:tc>
          <w:tcPr>
            <w:tcW w:w="2270" w:type="dxa"/>
            <w:vAlign w:val="center"/>
          </w:tcPr>
          <w:p w14:paraId="536A67DA">
            <w:pPr>
              <w:pStyle w:val="21"/>
              <w:ind w:right="148" w:firstLine="110"/>
              <w:contextualSpacing/>
              <w:jc w:val="center"/>
            </w:pPr>
            <w:r>
              <w:t>80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7FEA9F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946" w:type="dxa"/>
          </w:tcPr>
          <w:p w14:paraId="20CBE7E0">
            <w:pPr>
              <w:pStyle w:val="21"/>
              <w:ind w:right="174"/>
              <w:contextualSpacing/>
              <w:jc w:val="both"/>
            </w:pPr>
            <w:r>
              <w:t>3.2.</w:t>
            </w:r>
            <w:r>
              <w:rPr>
                <w:spacing w:val="2"/>
              </w:rPr>
              <w:t xml:space="preserve"> </w:t>
            </w:r>
            <w:r>
              <w:t>Coordenação</w:t>
            </w:r>
            <w:r>
              <w:rPr>
                <w:spacing w:val="4"/>
              </w:rPr>
              <w:t xml:space="preserve"> </w:t>
            </w:r>
            <w:r>
              <w:t>de</w:t>
            </w:r>
            <w:r>
              <w:rPr>
                <w:spacing w:val="10"/>
              </w:rPr>
              <w:t xml:space="preserve"> </w:t>
            </w:r>
            <w:r>
              <w:t>projeto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2"/>
              </w:rPr>
              <w:t xml:space="preserve"> </w:t>
            </w:r>
            <w:r>
              <w:t>pesquisa</w:t>
            </w:r>
            <w:r>
              <w:rPr>
                <w:spacing w:val="10"/>
              </w:rPr>
              <w:t xml:space="preserve"> </w:t>
            </w:r>
            <w:r>
              <w:t>financiado</w:t>
            </w:r>
            <w:r>
              <w:rPr>
                <w:spacing w:val="13"/>
              </w:rPr>
              <w:t xml:space="preserve"> </w:t>
            </w:r>
            <w:r>
              <w:t>por</w:t>
            </w:r>
            <w:r>
              <w:rPr>
                <w:spacing w:val="-1"/>
              </w:rPr>
              <w:t xml:space="preserve"> </w:t>
            </w:r>
            <w:r>
              <w:t>órgão</w:t>
            </w:r>
            <w:r>
              <w:rPr>
                <w:spacing w:val="4"/>
              </w:rPr>
              <w:t xml:space="preserve"> </w:t>
            </w:r>
            <w:r>
              <w:t>oficial</w:t>
            </w:r>
            <w:r>
              <w:rPr>
                <w:spacing w:val="3"/>
              </w:rPr>
              <w:t xml:space="preserve"> </w:t>
            </w:r>
            <w:r>
              <w:t>de</w:t>
            </w:r>
            <w:r>
              <w:rPr>
                <w:spacing w:val="2"/>
              </w:rPr>
              <w:t xml:space="preserve"> </w:t>
            </w:r>
            <w:r>
              <w:t>fomento</w:t>
            </w:r>
            <w:r>
              <w:rPr>
                <w:spacing w:val="-52"/>
              </w:rPr>
              <w:t xml:space="preserve">         </w:t>
            </w:r>
            <w:r>
              <w:t>estadual</w:t>
            </w:r>
            <w:r>
              <w:rPr>
                <w:spacing w:val="3"/>
              </w:rPr>
              <w:t xml:space="preserve"> </w:t>
            </w:r>
            <w:r>
              <w:t>ou</w:t>
            </w:r>
            <w:r>
              <w:rPr>
                <w:spacing w:val="-2"/>
              </w:rPr>
              <w:t xml:space="preserve"> </w:t>
            </w:r>
            <w:r>
              <w:t xml:space="preserve">federal </w:t>
            </w:r>
            <w:r>
              <w:rPr>
                <w:b/>
                <w:bCs/>
              </w:rPr>
              <w:t>(não considerar projeto de iniciação científica ou tecnológica contemplado com bolsa)</w:t>
            </w:r>
          </w:p>
        </w:tc>
        <w:tc>
          <w:tcPr>
            <w:tcW w:w="2270" w:type="dxa"/>
            <w:vAlign w:val="center"/>
          </w:tcPr>
          <w:p w14:paraId="498B4BE0">
            <w:pPr>
              <w:pStyle w:val="21"/>
              <w:ind w:right="148" w:firstLine="110"/>
              <w:contextualSpacing/>
              <w:jc w:val="center"/>
            </w:pPr>
            <w:r>
              <w:t>50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327499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946" w:type="dxa"/>
          </w:tcPr>
          <w:p w14:paraId="66F5C425">
            <w:pPr>
              <w:pStyle w:val="21"/>
              <w:ind w:right="174"/>
              <w:contextualSpacing/>
              <w:jc w:val="both"/>
            </w:pPr>
            <w:r>
              <w:t>3.3.</w:t>
            </w:r>
            <w:r>
              <w:rPr>
                <w:spacing w:val="24"/>
              </w:rPr>
              <w:t xml:space="preserve"> </w:t>
            </w:r>
            <w:r>
              <w:t>Participação</w:t>
            </w:r>
            <w:r>
              <w:rPr>
                <w:spacing w:val="26"/>
              </w:rPr>
              <w:t xml:space="preserve"> </w:t>
            </w:r>
            <w:r>
              <w:t>como</w:t>
            </w:r>
            <w:r>
              <w:rPr>
                <w:spacing w:val="27"/>
              </w:rPr>
              <w:t xml:space="preserve"> </w:t>
            </w:r>
            <w:r>
              <w:t>pesquisador</w:t>
            </w:r>
            <w:r>
              <w:rPr>
                <w:spacing w:val="27"/>
              </w:rPr>
              <w:t xml:space="preserve"> </w:t>
            </w:r>
            <w:r>
              <w:t>em</w:t>
            </w:r>
            <w:r>
              <w:rPr>
                <w:spacing w:val="22"/>
              </w:rPr>
              <w:t xml:space="preserve"> </w:t>
            </w:r>
            <w:r>
              <w:t>projeto</w:t>
            </w:r>
            <w:r>
              <w:rPr>
                <w:spacing w:val="27"/>
              </w:rPr>
              <w:t xml:space="preserve"> </w:t>
            </w:r>
            <w:r>
              <w:t>financiado</w:t>
            </w:r>
            <w:r>
              <w:rPr>
                <w:spacing w:val="26"/>
              </w:rPr>
              <w:t xml:space="preserve"> </w:t>
            </w:r>
            <w:r>
              <w:t>por</w:t>
            </w:r>
            <w:r>
              <w:rPr>
                <w:spacing w:val="28"/>
              </w:rPr>
              <w:t xml:space="preserve"> </w:t>
            </w:r>
            <w:r>
              <w:t>órgão</w:t>
            </w:r>
            <w:r>
              <w:rPr>
                <w:spacing w:val="26"/>
              </w:rPr>
              <w:t xml:space="preserve"> </w:t>
            </w:r>
            <w:r>
              <w:t>oficial</w:t>
            </w:r>
            <w:r>
              <w:rPr>
                <w:spacing w:val="32"/>
              </w:rPr>
              <w:t xml:space="preserve"> </w:t>
            </w:r>
            <w:r>
              <w:t>de fomento</w:t>
            </w:r>
            <w:r>
              <w:rPr>
                <w:spacing w:val="-4"/>
              </w:rPr>
              <w:t xml:space="preserve"> </w:t>
            </w:r>
            <w:r>
              <w:t>estadual</w:t>
            </w:r>
            <w:r>
              <w:rPr>
                <w:spacing w:val="-4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 xml:space="preserve">federal </w:t>
            </w:r>
            <w:r>
              <w:rPr>
                <w:b/>
                <w:bCs/>
              </w:rPr>
              <w:t>(não considerar projeto de iniciação científica ou tecnológica contemplado com bolsa)</w:t>
            </w:r>
          </w:p>
        </w:tc>
        <w:tc>
          <w:tcPr>
            <w:tcW w:w="2270" w:type="dxa"/>
            <w:vAlign w:val="center"/>
          </w:tcPr>
          <w:p w14:paraId="7D72A6C4">
            <w:pPr>
              <w:pStyle w:val="21"/>
              <w:ind w:right="148" w:firstLine="110"/>
              <w:contextualSpacing/>
              <w:jc w:val="center"/>
            </w:pPr>
            <w:r>
              <w:t>20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3933AC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3E3382E0">
            <w:pPr>
              <w:pStyle w:val="21"/>
              <w:contextualSpacing/>
            </w:pPr>
            <w:r>
              <w:t>3.4.</w:t>
            </w:r>
            <w:r>
              <w:rPr>
                <w:spacing w:val="-3"/>
              </w:rPr>
              <w:t xml:space="preserve"> </w:t>
            </w:r>
            <w:r>
              <w:t>Atuação</w:t>
            </w:r>
            <w:r>
              <w:rPr>
                <w:spacing w:val="-9"/>
              </w:rPr>
              <w:t xml:space="preserve"> </w:t>
            </w:r>
            <w:r>
              <w:t>em</w:t>
            </w:r>
            <w:r>
              <w:rPr>
                <w:spacing w:val="-5"/>
              </w:rPr>
              <w:t xml:space="preserve"> </w:t>
            </w:r>
            <w:r>
              <w:t>Programa</w:t>
            </w:r>
            <w:r>
              <w:rPr>
                <w:spacing w:val="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Pós-Graduação</w:t>
            </w:r>
            <w:r>
              <w:rPr>
                <w:spacing w:val="-7"/>
              </w:rPr>
              <w:t xml:space="preserve"> </w:t>
            </w:r>
            <w:r>
              <w:rPr>
                <w:i/>
              </w:rPr>
              <w:t>Stricto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Sensu</w:t>
            </w:r>
            <w:r>
              <w:rPr>
                <w:i/>
                <w:spacing w:val="1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Unespar</w:t>
            </w:r>
          </w:p>
        </w:tc>
        <w:tc>
          <w:tcPr>
            <w:tcW w:w="2270" w:type="dxa"/>
            <w:vAlign w:val="center"/>
          </w:tcPr>
          <w:p w14:paraId="59309E3F">
            <w:pPr>
              <w:pStyle w:val="21"/>
              <w:ind w:right="148" w:firstLine="110"/>
              <w:contextualSpacing/>
              <w:jc w:val="center"/>
            </w:pPr>
            <w:r>
              <w:t>50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05761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0E74683B">
            <w:pPr>
              <w:pStyle w:val="21"/>
              <w:contextualSpacing/>
            </w:pPr>
            <w:r>
              <w:t>3.5.</w:t>
            </w:r>
            <w:r>
              <w:rPr>
                <w:spacing w:val="-3"/>
              </w:rPr>
              <w:t xml:space="preserve"> </w:t>
            </w:r>
            <w:r>
              <w:t>Atuação</w:t>
            </w:r>
            <w:r>
              <w:rPr>
                <w:spacing w:val="-9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Programa</w:t>
            </w:r>
            <w:r>
              <w:rPr>
                <w:spacing w:val="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Pós-Graduação</w:t>
            </w:r>
            <w:r>
              <w:rPr>
                <w:spacing w:val="-7"/>
              </w:rPr>
              <w:t xml:space="preserve"> </w:t>
            </w:r>
            <w:r>
              <w:rPr>
                <w:i/>
              </w:rPr>
              <w:t>Stricto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Sensu</w:t>
            </w:r>
            <w:r>
              <w:rPr>
                <w:i/>
                <w:spacing w:val="1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outra</w:t>
            </w:r>
            <w:r>
              <w:rPr>
                <w:spacing w:val="4"/>
              </w:rPr>
              <w:t xml:space="preserve"> </w:t>
            </w:r>
            <w:r>
              <w:t>IES</w:t>
            </w:r>
          </w:p>
        </w:tc>
        <w:tc>
          <w:tcPr>
            <w:tcW w:w="2270" w:type="dxa"/>
            <w:vAlign w:val="center"/>
          </w:tcPr>
          <w:p w14:paraId="22CF4AD2">
            <w:pPr>
              <w:pStyle w:val="21"/>
              <w:ind w:right="148" w:firstLine="110"/>
              <w:contextualSpacing/>
              <w:jc w:val="center"/>
            </w:pPr>
            <w:r>
              <w:t>30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53B7E2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1DF4FEA0">
            <w:pPr>
              <w:pStyle w:val="21"/>
              <w:contextualSpacing/>
            </w:pPr>
            <w:r>
              <w:t>3.6.</w:t>
            </w:r>
            <w:r>
              <w:rPr>
                <w:spacing w:val="-3"/>
              </w:rPr>
              <w:t xml:space="preserve"> </w:t>
            </w:r>
            <w:r>
              <w:t>Atuação</w:t>
            </w:r>
            <w:r>
              <w:rPr>
                <w:spacing w:val="-8"/>
              </w:rPr>
              <w:t xml:space="preserve"> </w:t>
            </w:r>
            <w:r>
              <w:t>em</w:t>
            </w:r>
            <w:r>
              <w:rPr>
                <w:spacing w:val="-5"/>
              </w:rPr>
              <w:t xml:space="preserve"> </w:t>
            </w:r>
            <w:r>
              <w:t>Pós-Graduação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Lato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Sensu</w:t>
            </w:r>
            <w:r>
              <w:rPr>
                <w:i/>
                <w:spacing w:val="1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Unespar</w:t>
            </w:r>
          </w:p>
        </w:tc>
        <w:tc>
          <w:tcPr>
            <w:tcW w:w="2270" w:type="dxa"/>
            <w:vAlign w:val="center"/>
          </w:tcPr>
          <w:p w14:paraId="5AD90C40">
            <w:pPr>
              <w:pStyle w:val="21"/>
              <w:ind w:right="148" w:firstLine="110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57BB6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506898D1">
            <w:pPr>
              <w:pStyle w:val="21"/>
              <w:contextualSpacing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Artigos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publicados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em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Periódicos</w:t>
            </w:r>
            <w:r>
              <w:rPr>
                <w:rStyle w:val="8"/>
                <w:b/>
              </w:rPr>
              <w:footnoteReference w:id="0"/>
            </w:r>
          </w:p>
        </w:tc>
      </w:tr>
      <w:tr w14:paraId="43F352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4A6AEDD3">
            <w:pPr>
              <w:pStyle w:val="21"/>
              <w:contextualSpacing/>
            </w:pPr>
            <w:r>
              <w:t>4.1.</w:t>
            </w:r>
            <w:r>
              <w:rPr>
                <w:spacing w:val="-2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 xml:space="preserve">A1 </w:t>
            </w:r>
          </w:p>
          <w:p w14:paraId="03328ECC">
            <w:pPr>
              <w:pStyle w:val="21"/>
              <w:contextualSpacing/>
            </w:pPr>
            <w:r>
              <w:t>Quantitativo:</w:t>
            </w:r>
          </w:p>
          <w:p w14:paraId="459CE51A">
            <w:pPr>
              <w:pStyle w:val="21"/>
              <w:contextualSpacing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2F0DEABE">
            <w:pPr>
              <w:pStyle w:val="21"/>
              <w:ind w:right="91"/>
              <w:contextualSpacing/>
              <w:jc w:val="center"/>
            </w:pPr>
            <w:r>
              <w:t>100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5"/>
              </w:rPr>
              <w:t xml:space="preserve"> </w:t>
            </w:r>
            <w:r>
              <w:t>por</w:t>
            </w:r>
            <w:r>
              <w:rPr>
                <w:spacing w:val="1"/>
              </w:rPr>
              <w:t xml:space="preserve"> </w:t>
            </w:r>
            <w:r>
              <w:t>unidade</w:t>
            </w:r>
          </w:p>
        </w:tc>
      </w:tr>
      <w:tr w14:paraId="57FA8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6946" w:type="dxa"/>
          </w:tcPr>
          <w:p w14:paraId="68BAF793">
            <w:pPr>
              <w:pStyle w:val="21"/>
              <w:contextualSpacing/>
            </w:pPr>
            <w:r>
              <w:t>4.2.</w:t>
            </w:r>
            <w:r>
              <w:rPr>
                <w:spacing w:val="-2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>A2</w:t>
            </w:r>
          </w:p>
          <w:p w14:paraId="67B8C274">
            <w:pPr>
              <w:pStyle w:val="21"/>
              <w:contextualSpacing/>
            </w:pPr>
            <w:r>
              <w:t>Quantitativo:</w:t>
            </w:r>
          </w:p>
          <w:p w14:paraId="3608C63D">
            <w:pPr>
              <w:pStyle w:val="21"/>
              <w:contextualSpacing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09A9F3CC">
            <w:pPr>
              <w:pStyle w:val="21"/>
              <w:ind w:right="148"/>
              <w:contextualSpacing/>
              <w:jc w:val="center"/>
            </w:pPr>
            <w:r>
              <w:t>90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499924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4015DD81">
            <w:pPr>
              <w:pStyle w:val="21"/>
              <w:contextualSpacing/>
            </w:pPr>
            <w:r>
              <w:t>4.3.</w:t>
            </w:r>
            <w:r>
              <w:rPr>
                <w:spacing w:val="-2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>A3</w:t>
            </w:r>
          </w:p>
          <w:p w14:paraId="21DF6CB1">
            <w:pPr>
              <w:pStyle w:val="21"/>
              <w:contextualSpacing/>
            </w:pPr>
            <w:r>
              <w:t>Quantitativo:</w:t>
            </w:r>
          </w:p>
          <w:p w14:paraId="13597914">
            <w:pPr>
              <w:pStyle w:val="21"/>
              <w:contextualSpacing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6A869F46">
            <w:pPr>
              <w:pStyle w:val="21"/>
              <w:ind w:right="148"/>
              <w:contextualSpacing/>
              <w:jc w:val="center"/>
            </w:pPr>
            <w:r>
              <w:t>85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34D0F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1312C969">
            <w:pPr>
              <w:pStyle w:val="21"/>
              <w:contextualSpacing/>
            </w:pPr>
            <w:r>
              <w:t>4.4.</w:t>
            </w:r>
            <w:r>
              <w:rPr>
                <w:spacing w:val="-2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>A4</w:t>
            </w:r>
          </w:p>
          <w:p w14:paraId="52C58B66">
            <w:pPr>
              <w:pStyle w:val="21"/>
              <w:contextualSpacing/>
            </w:pPr>
            <w:r>
              <w:t>Quantitativo:</w:t>
            </w:r>
          </w:p>
          <w:p w14:paraId="7F81A21D">
            <w:pPr>
              <w:pStyle w:val="21"/>
              <w:contextualSpacing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2B353F7A">
            <w:pPr>
              <w:pStyle w:val="21"/>
              <w:ind w:right="148"/>
              <w:contextualSpacing/>
              <w:jc w:val="center"/>
            </w:pPr>
            <w:r>
              <w:t>80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199D69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4FD71D8D">
            <w:pPr>
              <w:pStyle w:val="21"/>
              <w:contextualSpacing/>
            </w:pPr>
            <w:r>
              <w:t>4.3.</w:t>
            </w:r>
            <w:r>
              <w:rPr>
                <w:spacing w:val="-1"/>
              </w:rPr>
              <w:t xml:space="preserve"> </w:t>
            </w:r>
            <w:r>
              <w:t>Qualis</w:t>
            </w:r>
            <w:r>
              <w:rPr>
                <w:spacing w:val="-3"/>
              </w:rPr>
              <w:t xml:space="preserve"> </w:t>
            </w:r>
            <w:r>
              <w:t>B1</w:t>
            </w:r>
          </w:p>
          <w:p w14:paraId="0A958DA8">
            <w:pPr>
              <w:pStyle w:val="21"/>
              <w:contextualSpacing/>
            </w:pPr>
            <w:r>
              <w:t>Quantitativo:</w:t>
            </w:r>
          </w:p>
          <w:p w14:paraId="26681AEF">
            <w:pPr>
              <w:pStyle w:val="21"/>
              <w:contextualSpacing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02DDFF72">
            <w:pPr>
              <w:pStyle w:val="21"/>
              <w:ind w:right="148"/>
              <w:contextualSpacing/>
              <w:jc w:val="center"/>
            </w:pPr>
            <w:r>
              <w:t>70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3A0766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46F33EFE">
            <w:pPr>
              <w:pStyle w:val="21"/>
              <w:contextualSpacing/>
            </w:pPr>
            <w:r>
              <w:t>4.4.</w:t>
            </w:r>
            <w:r>
              <w:rPr>
                <w:spacing w:val="-1"/>
              </w:rPr>
              <w:t xml:space="preserve"> </w:t>
            </w:r>
            <w:r>
              <w:t>Qualis</w:t>
            </w:r>
            <w:r>
              <w:rPr>
                <w:spacing w:val="-3"/>
              </w:rPr>
              <w:t xml:space="preserve"> </w:t>
            </w:r>
            <w:r>
              <w:t>B2</w:t>
            </w:r>
          </w:p>
          <w:p w14:paraId="7CC482D7">
            <w:pPr>
              <w:pStyle w:val="21"/>
              <w:contextualSpacing/>
            </w:pPr>
            <w:r>
              <w:t>Quantitativo:</w:t>
            </w:r>
          </w:p>
          <w:p w14:paraId="19DC79E1">
            <w:pPr>
              <w:pStyle w:val="21"/>
              <w:contextualSpacing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3A3C654F">
            <w:pPr>
              <w:pStyle w:val="21"/>
              <w:ind w:right="148"/>
              <w:contextualSpacing/>
              <w:jc w:val="center"/>
            </w:pPr>
            <w:r>
              <w:t>55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6BFB2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4901D39F">
            <w:pPr>
              <w:pStyle w:val="21"/>
              <w:contextualSpacing/>
            </w:pPr>
            <w:r>
              <w:t>4.5.</w:t>
            </w:r>
            <w:r>
              <w:rPr>
                <w:spacing w:val="-1"/>
              </w:rPr>
              <w:t xml:space="preserve"> </w:t>
            </w:r>
            <w:r>
              <w:t>Qualis</w:t>
            </w:r>
            <w:r>
              <w:rPr>
                <w:spacing w:val="-3"/>
              </w:rPr>
              <w:t xml:space="preserve"> </w:t>
            </w:r>
            <w:r>
              <w:t>B3</w:t>
            </w:r>
          </w:p>
          <w:p w14:paraId="66206276">
            <w:pPr>
              <w:pStyle w:val="21"/>
              <w:contextualSpacing/>
            </w:pPr>
            <w:r>
              <w:t>Quantitativo:</w:t>
            </w:r>
          </w:p>
          <w:p w14:paraId="036E31B2">
            <w:pPr>
              <w:pStyle w:val="21"/>
              <w:contextualSpacing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35753190">
            <w:pPr>
              <w:pStyle w:val="21"/>
              <w:ind w:right="148"/>
              <w:contextualSpacing/>
              <w:jc w:val="center"/>
            </w:pPr>
            <w:r>
              <w:t>40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1A6DF9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1D3EF9B1">
            <w:pPr>
              <w:pStyle w:val="21"/>
              <w:contextualSpacing/>
            </w:pPr>
            <w:r>
              <w:t>4.6.</w:t>
            </w:r>
            <w:r>
              <w:rPr>
                <w:spacing w:val="-1"/>
              </w:rPr>
              <w:t xml:space="preserve"> </w:t>
            </w:r>
            <w:r>
              <w:t>Qualis</w:t>
            </w:r>
            <w:r>
              <w:rPr>
                <w:spacing w:val="-3"/>
              </w:rPr>
              <w:t xml:space="preserve"> </w:t>
            </w:r>
            <w:r>
              <w:t>B4</w:t>
            </w:r>
          </w:p>
          <w:p w14:paraId="13FDB945">
            <w:pPr>
              <w:pStyle w:val="21"/>
              <w:contextualSpacing/>
            </w:pPr>
            <w:r>
              <w:t>Quantitativo:</w:t>
            </w:r>
          </w:p>
          <w:p w14:paraId="07B947DD">
            <w:pPr>
              <w:pStyle w:val="21"/>
              <w:contextualSpacing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6A069ACF">
            <w:pPr>
              <w:pStyle w:val="21"/>
              <w:ind w:right="148"/>
              <w:contextualSpacing/>
              <w:jc w:val="center"/>
            </w:pPr>
            <w:r>
              <w:t>25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3B0A43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0817D7D3">
            <w:pPr>
              <w:pStyle w:val="21"/>
              <w:contextualSpacing/>
            </w:pPr>
            <w:r>
              <w:t>4.7.</w:t>
            </w:r>
            <w:r>
              <w:rPr>
                <w:spacing w:val="-1"/>
              </w:rPr>
              <w:t xml:space="preserve"> </w:t>
            </w:r>
            <w:r>
              <w:t>Qualis</w:t>
            </w:r>
            <w:r>
              <w:rPr>
                <w:spacing w:val="-3"/>
              </w:rPr>
              <w:t xml:space="preserve"> </w:t>
            </w:r>
            <w:r>
              <w:t>B5</w:t>
            </w:r>
          </w:p>
          <w:p w14:paraId="15BF7E24">
            <w:pPr>
              <w:pStyle w:val="21"/>
              <w:contextualSpacing/>
            </w:pPr>
            <w:r>
              <w:t>Quantitativo:</w:t>
            </w:r>
          </w:p>
          <w:p w14:paraId="6E56DF4D">
            <w:pPr>
              <w:pStyle w:val="21"/>
              <w:contextualSpacing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15C17DF8">
            <w:pPr>
              <w:pStyle w:val="21"/>
              <w:ind w:right="147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4"/>
              </w:rPr>
              <w:t xml:space="preserve"> </w:t>
            </w:r>
            <w:r>
              <w:t>por unidade</w:t>
            </w:r>
          </w:p>
        </w:tc>
      </w:tr>
      <w:tr w14:paraId="295B0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13C3A667">
            <w:pPr>
              <w:pStyle w:val="21"/>
              <w:contextualSpacing/>
            </w:pPr>
            <w:r>
              <w:t>4.7.</w:t>
            </w:r>
            <w:r>
              <w:rPr>
                <w:spacing w:val="-1"/>
              </w:rPr>
              <w:t xml:space="preserve"> </w:t>
            </w:r>
            <w:r>
              <w:t>Qualis</w:t>
            </w:r>
            <w:r>
              <w:rPr>
                <w:spacing w:val="-3"/>
              </w:rPr>
              <w:t xml:space="preserve"> C</w:t>
            </w:r>
          </w:p>
          <w:p w14:paraId="53D38C51">
            <w:pPr>
              <w:pStyle w:val="21"/>
              <w:contextualSpacing/>
            </w:pPr>
            <w:r>
              <w:t>Quantitativo:</w:t>
            </w:r>
          </w:p>
          <w:p w14:paraId="75BAE387">
            <w:pPr>
              <w:pStyle w:val="21"/>
              <w:contextualSpacing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1DB7A5A9">
            <w:pPr>
              <w:pStyle w:val="21"/>
              <w:ind w:right="147"/>
              <w:contextualSpacing/>
              <w:jc w:val="center"/>
            </w:pPr>
            <w:r>
              <w:t>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4"/>
              </w:rPr>
              <w:t xml:space="preserve"> </w:t>
            </w:r>
            <w:r>
              <w:t>por unidade</w:t>
            </w:r>
          </w:p>
        </w:tc>
      </w:tr>
      <w:tr w14:paraId="1023B6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23766594">
            <w:pPr>
              <w:pStyle w:val="21"/>
              <w:contextualSpacing/>
              <w:rPr>
                <w:b/>
              </w:rPr>
            </w:pPr>
            <w:r>
              <w:rPr>
                <w:b/>
              </w:rPr>
              <w:t>5.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Livros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científicos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com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corpo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editorial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ISBN</w:t>
            </w:r>
          </w:p>
        </w:tc>
      </w:tr>
      <w:tr w14:paraId="2519C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45232758">
            <w:pPr>
              <w:pStyle w:val="21"/>
              <w:contextualSpacing/>
            </w:pPr>
            <w:r>
              <w:t>5.1.</w:t>
            </w:r>
            <w:r>
              <w:rPr>
                <w:spacing w:val="-2"/>
              </w:rPr>
              <w:t xml:space="preserve"> </w:t>
            </w:r>
            <w:r>
              <w:t>Autor</w:t>
            </w:r>
          </w:p>
        </w:tc>
        <w:tc>
          <w:tcPr>
            <w:tcW w:w="2270" w:type="dxa"/>
            <w:vAlign w:val="center"/>
          </w:tcPr>
          <w:p w14:paraId="70A92C6A">
            <w:pPr>
              <w:pStyle w:val="21"/>
              <w:ind w:right="148"/>
              <w:contextualSpacing/>
              <w:jc w:val="center"/>
            </w:pPr>
            <w:r>
              <w:t>55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0E464F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694E82CB">
            <w:pPr>
              <w:pStyle w:val="21"/>
              <w:contextualSpacing/>
            </w:pPr>
            <w:r>
              <w:t>5.2.</w:t>
            </w:r>
            <w:r>
              <w:rPr>
                <w:spacing w:val="-5"/>
              </w:rPr>
              <w:t xml:space="preserve"> </w:t>
            </w:r>
            <w:r>
              <w:t>Autor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capítulo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livro</w:t>
            </w:r>
            <w:r>
              <w:rPr>
                <w:spacing w:val="-3"/>
              </w:rPr>
              <w:t xml:space="preserve"> </w:t>
            </w:r>
            <w:r>
              <w:t>(máximo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4"/>
              </w:rPr>
              <w:t xml:space="preserve"> </w:t>
            </w:r>
            <w:r>
              <w:t>capítulos/livro)</w:t>
            </w:r>
          </w:p>
        </w:tc>
        <w:tc>
          <w:tcPr>
            <w:tcW w:w="2270" w:type="dxa"/>
            <w:vAlign w:val="center"/>
          </w:tcPr>
          <w:p w14:paraId="03FCA4AE">
            <w:pPr>
              <w:pStyle w:val="21"/>
              <w:ind w:right="148"/>
              <w:contextualSpacing/>
              <w:jc w:val="center"/>
            </w:pPr>
            <w:r>
              <w:t>30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178E4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3A573787">
            <w:pPr>
              <w:pStyle w:val="21"/>
              <w:contextualSpacing/>
            </w:pPr>
            <w:r>
              <w:t>5.3.</w:t>
            </w:r>
            <w:r>
              <w:rPr>
                <w:spacing w:val="-4"/>
              </w:rPr>
              <w:t xml:space="preserve"> </w:t>
            </w:r>
            <w:r>
              <w:t>Editor ou</w:t>
            </w:r>
            <w:r>
              <w:rPr>
                <w:spacing w:val="-2"/>
              </w:rPr>
              <w:t xml:space="preserve"> </w:t>
            </w:r>
            <w:r>
              <w:t>Organizador</w:t>
            </w:r>
          </w:p>
        </w:tc>
        <w:tc>
          <w:tcPr>
            <w:tcW w:w="2270" w:type="dxa"/>
            <w:vAlign w:val="center"/>
          </w:tcPr>
          <w:p w14:paraId="3EF9FDE6">
            <w:pPr>
              <w:pStyle w:val="21"/>
              <w:ind w:right="148"/>
              <w:contextualSpacing/>
              <w:jc w:val="center"/>
            </w:pPr>
            <w:r>
              <w:t>25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0D554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477F998F">
            <w:pPr>
              <w:pStyle w:val="21"/>
              <w:contextualSpacing/>
            </w:pPr>
            <w:r>
              <w:t>5.4.</w:t>
            </w:r>
            <w:r>
              <w:rPr>
                <w:spacing w:val="-6"/>
              </w:rPr>
              <w:t xml:space="preserve"> </w:t>
            </w:r>
            <w:r>
              <w:t>Prefácio</w:t>
            </w:r>
          </w:p>
        </w:tc>
        <w:tc>
          <w:tcPr>
            <w:tcW w:w="2270" w:type="dxa"/>
            <w:vAlign w:val="center"/>
          </w:tcPr>
          <w:p w14:paraId="0532EA5B">
            <w:pPr>
              <w:pStyle w:val="21"/>
              <w:ind w:right="146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</w:t>
            </w:r>
            <w:r>
              <w:rPr>
                <w:spacing w:val="2"/>
              </w:rPr>
              <w:t xml:space="preserve"> </w:t>
            </w:r>
            <w:r>
              <w:t>unidade</w:t>
            </w:r>
          </w:p>
        </w:tc>
      </w:tr>
      <w:tr w14:paraId="73A81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1C43E7B0">
            <w:pPr>
              <w:pStyle w:val="21"/>
              <w:contextualSpacing/>
            </w:pPr>
            <w:r>
              <w:t>5.5.</w:t>
            </w:r>
            <w:r>
              <w:rPr>
                <w:spacing w:val="-4"/>
              </w:rPr>
              <w:t xml:space="preserve"> </w:t>
            </w:r>
            <w:r>
              <w:t>Tradutor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obra</w:t>
            </w:r>
            <w:r>
              <w:rPr>
                <w:spacing w:val="3"/>
              </w:rPr>
              <w:t xml:space="preserve"> </w:t>
            </w:r>
            <w:r>
              <w:t>completa</w:t>
            </w:r>
          </w:p>
        </w:tc>
        <w:tc>
          <w:tcPr>
            <w:tcW w:w="2270" w:type="dxa"/>
            <w:vAlign w:val="center"/>
          </w:tcPr>
          <w:p w14:paraId="741C103E">
            <w:pPr>
              <w:pStyle w:val="21"/>
              <w:ind w:right="148"/>
              <w:contextualSpacing/>
              <w:jc w:val="center"/>
            </w:pPr>
            <w:r>
              <w:t>40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4A56C2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13300215">
            <w:pPr>
              <w:pStyle w:val="21"/>
              <w:contextualSpacing/>
            </w:pPr>
            <w:r>
              <w:t>5.6. Tradutor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capítulo</w:t>
            </w:r>
          </w:p>
        </w:tc>
        <w:tc>
          <w:tcPr>
            <w:tcW w:w="2270" w:type="dxa"/>
            <w:vAlign w:val="center"/>
          </w:tcPr>
          <w:p w14:paraId="33CC9401">
            <w:pPr>
              <w:pStyle w:val="21"/>
              <w:ind w:right="148"/>
              <w:contextualSpacing/>
              <w:jc w:val="center"/>
            </w:pPr>
            <w:r>
              <w:t>15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56EDF5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7D80F2C2">
            <w:pPr>
              <w:pStyle w:val="21"/>
              <w:contextualSpacing/>
              <w:rPr>
                <w:b/>
              </w:rPr>
            </w:pPr>
            <w:r>
              <w:rPr>
                <w:b/>
              </w:rPr>
              <w:t>6.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Eventos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Científicos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(máximo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6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por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subitem)</w:t>
            </w:r>
          </w:p>
        </w:tc>
      </w:tr>
      <w:tr w14:paraId="285357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01F25D2C">
            <w:pPr>
              <w:pStyle w:val="21"/>
              <w:contextualSpacing/>
            </w:pPr>
            <w:r>
              <w:t>6.1.</w:t>
            </w:r>
            <w:r>
              <w:rPr>
                <w:spacing w:val="-8"/>
              </w:rPr>
              <w:t xml:space="preserve"> </w:t>
            </w:r>
            <w:r>
              <w:t>Publicação</w:t>
            </w:r>
            <w:r>
              <w:rPr>
                <w:spacing w:val="-6"/>
              </w:rPr>
              <w:t xml:space="preserve"> </w:t>
            </w:r>
            <w:r>
              <w:t>de artigo</w:t>
            </w:r>
            <w:r>
              <w:rPr>
                <w:spacing w:val="1"/>
              </w:rPr>
              <w:t xml:space="preserve"> </w:t>
            </w:r>
            <w:r>
              <w:t>em</w:t>
            </w:r>
            <w:r>
              <w:rPr>
                <w:spacing w:val="-3"/>
              </w:rPr>
              <w:t xml:space="preserve"> </w:t>
            </w:r>
            <w:r>
              <w:t>Anais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evento</w:t>
            </w:r>
            <w:r>
              <w:rPr>
                <w:spacing w:val="-7"/>
              </w:rPr>
              <w:t xml:space="preserve"> </w:t>
            </w:r>
            <w:r>
              <w:t>científico</w:t>
            </w:r>
          </w:p>
        </w:tc>
        <w:tc>
          <w:tcPr>
            <w:tcW w:w="2270" w:type="dxa"/>
            <w:vAlign w:val="center"/>
          </w:tcPr>
          <w:p w14:paraId="49ED1BE1">
            <w:pPr>
              <w:pStyle w:val="21"/>
              <w:ind w:right="148"/>
              <w:contextualSpacing/>
              <w:jc w:val="center"/>
            </w:pPr>
            <w:r>
              <w:t>30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0681C3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2059C5B4">
            <w:pPr>
              <w:pStyle w:val="21"/>
              <w:contextualSpacing/>
            </w:pPr>
            <w:r>
              <w:t>6.2.</w:t>
            </w:r>
            <w:r>
              <w:rPr>
                <w:spacing w:val="-8"/>
              </w:rPr>
              <w:t xml:space="preserve"> </w:t>
            </w:r>
            <w:r>
              <w:t>Publicação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6"/>
              </w:rPr>
              <w:t xml:space="preserve"> </w:t>
            </w:r>
            <w:r>
              <w:t>resumo</w:t>
            </w:r>
            <w:r>
              <w:rPr>
                <w:spacing w:val="1"/>
              </w:rPr>
              <w:t xml:space="preserve"> </w:t>
            </w:r>
            <w:r>
              <w:t>em</w:t>
            </w:r>
            <w:r>
              <w:rPr>
                <w:spacing w:val="-4"/>
              </w:rPr>
              <w:t xml:space="preserve"> </w:t>
            </w:r>
            <w:r>
              <w:t>Anais</w:t>
            </w:r>
            <w:r>
              <w:rPr>
                <w:spacing w:val="-3"/>
              </w:rPr>
              <w:t xml:space="preserve"> </w:t>
            </w:r>
            <w:r>
              <w:t>de evento</w:t>
            </w:r>
            <w:r>
              <w:rPr>
                <w:spacing w:val="-7"/>
              </w:rPr>
              <w:t xml:space="preserve"> </w:t>
            </w:r>
            <w:r>
              <w:t>científico</w:t>
            </w:r>
          </w:p>
        </w:tc>
        <w:tc>
          <w:tcPr>
            <w:tcW w:w="2270" w:type="dxa"/>
            <w:vAlign w:val="center"/>
          </w:tcPr>
          <w:p w14:paraId="2F024E47">
            <w:pPr>
              <w:pStyle w:val="21"/>
              <w:ind w:right="148"/>
              <w:contextualSpacing/>
              <w:jc w:val="center"/>
            </w:pPr>
            <w:r>
              <w:t>15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0E6560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3B229C3C">
            <w:pPr>
              <w:pStyle w:val="21"/>
              <w:contextualSpacing/>
            </w:pPr>
            <w:r>
              <w:t>6.3.</w:t>
            </w:r>
            <w:r>
              <w:rPr>
                <w:spacing w:val="-4"/>
              </w:rPr>
              <w:t xml:space="preserve"> </w:t>
            </w:r>
            <w:r>
              <w:t>Comunicação</w:t>
            </w:r>
            <w:r>
              <w:rPr>
                <w:spacing w:val="-2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evento</w:t>
            </w:r>
            <w:r>
              <w:rPr>
                <w:spacing w:val="-2"/>
              </w:rPr>
              <w:t xml:space="preserve"> </w:t>
            </w:r>
            <w:r>
              <w:t>científico</w:t>
            </w:r>
          </w:p>
        </w:tc>
        <w:tc>
          <w:tcPr>
            <w:tcW w:w="2270" w:type="dxa"/>
            <w:vAlign w:val="center"/>
          </w:tcPr>
          <w:p w14:paraId="39D07D58">
            <w:pPr>
              <w:pStyle w:val="21"/>
              <w:ind w:right="148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199FB0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623D8009">
            <w:pPr>
              <w:pStyle w:val="21"/>
              <w:contextualSpacing/>
            </w:pPr>
            <w:r>
              <w:t>6.4.</w:t>
            </w:r>
            <w:r>
              <w:rPr>
                <w:spacing w:val="-11"/>
              </w:rPr>
              <w:t xml:space="preserve"> </w:t>
            </w:r>
            <w:r>
              <w:t>Palestra</w:t>
            </w:r>
            <w:r>
              <w:rPr>
                <w:spacing w:val="2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conferência</w:t>
            </w:r>
            <w:r>
              <w:rPr>
                <w:spacing w:val="2"/>
              </w:rPr>
              <w:t xml:space="preserve"> </w:t>
            </w:r>
            <w:r>
              <w:t>em</w:t>
            </w:r>
            <w:r>
              <w:rPr>
                <w:spacing w:val="-7"/>
              </w:rPr>
              <w:t xml:space="preserve"> </w:t>
            </w:r>
            <w:r>
              <w:t>evento</w:t>
            </w:r>
            <w:r>
              <w:rPr>
                <w:spacing w:val="-3"/>
              </w:rPr>
              <w:t xml:space="preserve"> </w:t>
            </w:r>
            <w:r>
              <w:t>científico</w:t>
            </w:r>
          </w:p>
        </w:tc>
        <w:tc>
          <w:tcPr>
            <w:tcW w:w="2270" w:type="dxa"/>
            <w:vAlign w:val="center"/>
          </w:tcPr>
          <w:p w14:paraId="6C65D4C0">
            <w:pPr>
              <w:pStyle w:val="21"/>
              <w:ind w:right="148"/>
              <w:contextualSpacing/>
              <w:jc w:val="center"/>
            </w:pPr>
            <w:r>
              <w:t>15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A4BF3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1E4D92D8">
            <w:pPr>
              <w:pStyle w:val="21"/>
              <w:contextualSpacing/>
            </w:pPr>
            <w:r>
              <w:t>6.5.</w:t>
            </w:r>
            <w:r>
              <w:rPr>
                <w:spacing w:val="-3"/>
              </w:rPr>
              <w:t xml:space="preserve"> </w:t>
            </w:r>
            <w:r>
              <w:t>Apresentação</w:t>
            </w:r>
            <w:r>
              <w:rPr>
                <w:spacing w:val="-2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evento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comunidade</w:t>
            </w:r>
            <w:r>
              <w:rPr>
                <w:spacing w:val="3"/>
              </w:rPr>
              <w:t xml:space="preserve"> </w:t>
            </w:r>
            <w:r>
              <w:t>não</w:t>
            </w:r>
            <w:r>
              <w:rPr>
                <w:spacing w:val="-9"/>
              </w:rPr>
              <w:t xml:space="preserve"> </w:t>
            </w:r>
            <w:r>
              <w:t>acadêmica/universitária</w:t>
            </w:r>
          </w:p>
        </w:tc>
        <w:tc>
          <w:tcPr>
            <w:tcW w:w="2270" w:type="dxa"/>
            <w:vAlign w:val="center"/>
          </w:tcPr>
          <w:p w14:paraId="21072610">
            <w:pPr>
              <w:pStyle w:val="21"/>
              <w:contextualSpacing/>
            </w:pPr>
            <w:r>
              <w:t xml:space="preserve">  5</w:t>
            </w:r>
            <w:r>
              <w:rPr>
                <w:spacing w:val="4"/>
              </w:rPr>
              <w:t xml:space="preserve"> </w:t>
            </w:r>
            <w:r>
              <w:t>pontos</w:t>
            </w:r>
            <w:r>
              <w:rPr>
                <w:spacing w:val="-7"/>
              </w:rPr>
              <w:t xml:space="preserve"> </w:t>
            </w:r>
            <w:r>
              <w:t>por</w:t>
            </w:r>
            <w:r>
              <w:rPr>
                <w:spacing w:val="-1"/>
              </w:rPr>
              <w:t xml:space="preserve"> </w:t>
            </w:r>
            <w:r>
              <w:t>unidade</w:t>
            </w:r>
          </w:p>
        </w:tc>
      </w:tr>
      <w:tr w14:paraId="197210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6946" w:type="dxa"/>
          </w:tcPr>
          <w:p w14:paraId="3EBAFF1F">
            <w:pPr>
              <w:pStyle w:val="21"/>
              <w:contextualSpacing/>
            </w:pPr>
            <w:r>
              <w:t>6.6.</w:t>
            </w:r>
            <w:r>
              <w:rPr>
                <w:spacing w:val="-4"/>
              </w:rPr>
              <w:t xml:space="preserve"> </w:t>
            </w:r>
            <w:r>
              <w:t>Comissão</w:t>
            </w:r>
            <w:r>
              <w:rPr>
                <w:spacing w:val="-3"/>
              </w:rPr>
              <w:t xml:space="preserve"> </w:t>
            </w:r>
            <w:r>
              <w:t>organizadora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evento</w:t>
            </w:r>
            <w:r>
              <w:rPr>
                <w:spacing w:val="-3"/>
              </w:rPr>
              <w:t xml:space="preserve"> </w:t>
            </w:r>
            <w:r>
              <w:t>científico</w:t>
            </w:r>
          </w:p>
        </w:tc>
        <w:tc>
          <w:tcPr>
            <w:tcW w:w="2270" w:type="dxa"/>
            <w:vAlign w:val="center"/>
          </w:tcPr>
          <w:p w14:paraId="26DA22B4">
            <w:pPr>
              <w:pStyle w:val="21"/>
              <w:ind w:right="148"/>
              <w:contextualSpacing/>
              <w:jc w:val="center"/>
            </w:pPr>
            <w:r>
              <w:t>15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116956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47DFD46A">
            <w:pPr>
              <w:pStyle w:val="21"/>
              <w:contextualSpacing/>
            </w:pPr>
            <w:r>
              <w:t>6.7.</w:t>
            </w:r>
            <w:r>
              <w:rPr>
                <w:spacing w:val="-4"/>
              </w:rPr>
              <w:t xml:space="preserve"> </w:t>
            </w:r>
            <w:r>
              <w:t>Edição</w:t>
            </w:r>
            <w:r>
              <w:rPr>
                <w:spacing w:val="-3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organização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2"/>
              </w:rPr>
              <w:t xml:space="preserve"> </w:t>
            </w:r>
            <w:r>
              <w:t>Anais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evento</w:t>
            </w:r>
            <w:r>
              <w:rPr>
                <w:spacing w:val="-3"/>
              </w:rPr>
              <w:t xml:space="preserve"> </w:t>
            </w:r>
            <w:r>
              <w:t>científico</w:t>
            </w:r>
          </w:p>
        </w:tc>
        <w:tc>
          <w:tcPr>
            <w:tcW w:w="2270" w:type="dxa"/>
            <w:vAlign w:val="center"/>
          </w:tcPr>
          <w:p w14:paraId="70E4B7BA">
            <w:pPr>
              <w:pStyle w:val="21"/>
              <w:ind w:right="148"/>
              <w:contextualSpacing/>
              <w:jc w:val="center"/>
            </w:pPr>
            <w:r>
              <w:t>15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7B005D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1136B668">
            <w:pPr>
              <w:pStyle w:val="21"/>
              <w:contextualSpacing/>
              <w:rPr>
                <w:b/>
              </w:rPr>
            </w:pPr>
            <w:r>
              <w:rPr>
                <w:b/>
              </w:rPr>
              <w:t>7.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Trabalhos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Técnicos</w:t>
            </w:r>
          </w:p>
        </w:tc>
      </w:tr>
      <w:tr w14:paraId="20316A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6946" w:type="dxa"/>
          </w:tcPr>
          <w:p w14:paraId="581ED0D0">
            <w:pPr>
              <w:pStyle w:val="21"/>
              <w:contextualSpacing/>
            </w:pPr>
            <w:r>
              <w:t>7.1.</w:t>
            </w:r>
            <w:r>
              <w:rPr>
                <w:spacing w:val="45"/>
              </w:rPr>
              <w:t xml:space="preserve"> </w:t>
            </w:r>
            <w:r>
              <w:t>Parecerista</w:t>
            </w:r>
            <w:r>
              <w:rPr>
                <w:spacing w:val="53"/>
              </w:rPr>
              <w:t xml:space="preserve"> </w:t>
            </w:r>
            <w:r>
              <w:t>de</w:t>
            </w:r>
            <w:r>
              <w:rPr>
                <w:spacing w:val="6"/>
              </w:rPr>
              <w:t xml:space="preserve"> </w:t>
            </w:r>
            <w:r>
              <w:t>revista</w:t>
            </w:r>
            <w:r>
              <w:rPr>
                <w:spacing w:val="52"/>
              </w:rPr>
              <w:t xml:space="preserve"> </w:t>
            </w:r>
            <w:r>
              <w:t>científica,</w:t>
            </w:r>
            <w:r>
              <w:rPr>
                <w:spacing w:val="53"/>
              </w:rPr>
              <w:t xml:space="preserve"> </w:t>
            </w:r>
            <w:r>
              <w:t>agência</w:t>
            </w:r>
            <w:r>
              <w:rPr>
                <w:spacing w:val="60"/>
              </w:rPr>
              <w:t xml:space="preserve"> </w:t>
            </w:r>
            <w:r>
              <w:t>de</w:t>
            </w:r>
            <w:r>
              <w:rPr>
                <w:spacing w:val="53"/>
              </w:rPr>
              <w:t xml:space="preserve"> </w:t>
            </w:r>
            <w:r>
              <w:t>fomento</w:t>
            </w:r>
            <w:r>
              <w:rPr>
                <w:spacing w:val="54"/>
              </w:rPr>
              <w:t xml:space="preserve"> </w:t>
            </w:r>
            <w:r>
              <w:t>e</w:t>
            </w:r>
            <w:r>
              <w:rPr>
                <w:spacing w:val="53"/>
              </w:rPr>
              <w:t xml:space="preserve"> </w:t>
            </w:r>
            <w:r>
              <w:t>evento</w:t>
            </w:r>
            <w:r>
              <w:rPr>
                <w:spacing w:val="47"/>
              </w:rPr>
              <w:t xml:space="preserve"> </w:t>
            </w:r>
            <w:r>
              <w:t>científico</w:t>
            </w:r>
          </w:p>
          <w:p w14:paraId="313DA570">
            <w:pPr>
              <w:pStyle w:val="21"/>
              <w:contextualSpacing/>
            </w:pPr>
            <w:r>
              <w:t>(exceto</w:t>
            </w:r>
            <w:r>
              <w:rPr>
                <w:spacing w:val="-8"/>
              </w:rPr>
              <w:t xml:space="preserve"> SIPEC/</w:t>
            </w:r>
            <w:r>
              <w:t>EAIC)</w:t>
            </w:r>
          </w:p>
        </w:tc>
        <w:tc>
          <w:tcPr>
            <w:tcW w:w="2270" w:type="dxa"/>
            <w:vAlign w:val="center"/>
          </w:tcPr>
          <w:p w14:paraId="2500866B">
            <w:pPr>
              <w:pStyle w:val="21"/>
              <w:ind w:left="225"/>
              <w:contextualSpacing/>
              <w:jc w:val="center"/>
            </w:pPr>
            <w:r>
              <w:t>5</w:t>
            </w:r>
            <w:r>
              <w:rPr>
                <w:spacing w:val="4"/>
              </w:rPr>
              <w:t xml:space="preserve"> </w:t>
            </w:r>
            <w:r>
              <w:t>pontos</w:t>
            </w:r>
            <w:r>
              <w:rPr>
                <w:spacing w:val="-7"/>
              </w:rPr>
              <w:t xml:space="preserve"> </w:t>
            </w:r>
            <w:r>
              <w:t>por</w:t>
            </w:r>
            <w:r>
              <w:rPr>
                <w:spacing w:val="-1"/>
              </w:rPr>
              <w:t xml:space="preserve"> </w:t>
            </w:r>
            <w:r>
              <w:t>unidade</w:t>
            </w:r>
          </w:p>
        </w:tc>
      </w:tr>
      <w:tr w14:paraId="6594D7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22C9AA02">
            <w:pPr>
              <w:pStyle w:val="21"/>
              <w:contextualSpacing/>
            </w:pPr>
            <w:r>
              <w:t>7.2.</w:t>
            </w:r>
            <w:r>
              <w:rPr>
                <w:spacing w:val="-10"/>
              </w:rPr>
              <w:t xml:space="preserve"> </w:t>
            </w:r>
            <w:r>
              <w:t>Parecerista/Avaliador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11"/>
              </w:rPr>
              <w:t xml:space="preserve"> </w:t>
            </w:r>
            <w:r>
              <w:t>Projetos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IC</w:t>
            </w:r>
            <w:r>
              <w:rPr>
                <w:spacing w:val="4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trabalhos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EAIC/Unespar</w:t>
            </w:r>
          </w:p>
        </w:tc>
        <w:tc>
          <w:tcPr>
            <w:tcW w:w="2270" w:type="dxa"/>
            <w:vAlign w:val="center"/>
          </w:tcPr>
          <w:p w14:paraId="2D8BC1C1">
            <w:pPr>
              <w:pStyle w:val="21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56B2C5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1A15F05C">
            <w:pPr>
              <w:pStyle w:val="21"/>
              <w:contextualSpacing/>
              <w:rPr>
                <w:b/>
              </w:rPr>
            </w:pPr>
            <w:r>
              <w:rPr>
                <w:b/>
              </w:rPr>
              <w:t>8.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Produção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Técnica</w:t>
            </w:r>
          </w:p>
        </w:tc>
      </w:tr>
      <w:tr w14:paraId="1ECABE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234BBAF0">
            <w:pPr>
              <w:pStyle w:val="21"/>
              <w:contextualSpacing/>
            </w:pPr>
            <w:r>
              <w:t>8.1.</w:t>
            </w:r>
            <w:r>
              <w:rPr>
                <w:spacing w:val="11"/>
              </w:rPr>
              <w:t xml:space="preserve"> </w:t>
            </w:r>
            <w:r>
              <w:t>Minicurso/Curso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curta</w:t>
            </w:r>
            <w:r>
              <w:rPr>
                <w:spacing w:val="-3"/>
              </w:rPr>
              <w:t xml:space="preserve"> </w:t>
            </w:r>
            <w:r>
              <w:t>duração</w:t>
            </w:r>
            <w:r>
              <w:rPr>
                <w:spacing w:val="-3"/>
              </w:rPr>
              <w:t xml:space="preserve"> </w:t>
            </w:r>
            <w:r>
              <w:t>ministrado</w:t>
            </w:r>
          </w:p>
        </w:tc>
        <w:tc>
          <w:tcPr>
            <w:tcW w:w="2270" w:type="dxa"/>
            <w:vAlign w:val="center"/>
          </w:tcPr>
          <w:p w14:paraId="2B4F5DB5">
            <w:pPr>
              <w:pStyle w:val="21"/>
              <w:ind w:right="146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</w:t>
            </w:r>
            <w:r>
              <w:rPr>
                <w:spacing w:val="2"/>
              </w:rPr>
              <w:t xml:space="preserve"> </w:t>
            </w:r>
            <w:r>
              <w:t>unidade</w:t>
            </w:r>
          </w:p>
        </w:tc>
      </w:tr>
      <w:tr w14:paraId="22C03D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62F71A22">
            <w:pPr>
              <w:pStyle w:val="21"/>
              <w:contextualSpacing/>
            </w:pPr>
            <w:r>
              <w:t>8.2.</w:t>
            </w:r>
            <w:r>
              <w:rPr>
                <w:spacing w:val="-4"/>
              </w:rPr>
              <w:t xml:space="preserve"> </w:t>
            </w:r>
            <w:r>
              <w:t>Desenvolvimento</w:t>
            </w:r>
            <w:r>
              <w:rPr>
                <w:spacing w:val="-2"/>
              </w:rPr>
              <w:t xml:space="preserve"> </w:t>
            </w:r>
            <w:r>
              <w:t>ou</w:t>
            </w:r>
            <w:r>
              <w:rPr>
                <w:spacing w:val="-2"/>
              </w:rPr>
              <w:t xml:space="preserve"> </w:t>
            </w:r>
            <w:r>
              <w:t>geração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softwares</w:t>
            </w:r>
            <w:r>
              <w:rPr>
                <w:spacing w:val="-6"/>
              </w:rPr>
              <w:t xml:space="preserve"> </w:t>
            </w:r>
            <w:r>
              <w:t>com</w:t>
            </w:r>
            <w:r>
              <w:rPr>
                <w:spacing w:val="-7"/>
              </w:rPr>
              <w:t xml:space="preserve"> </w:t>
            </w:r>
            <w:r>
              <w:t>registro</w:t>
            </w:r>
            <w:r>
              <w:rPr>
                <w:spacing w:val="-2"/>
              </w:rPr>
              <w:t xml:space="preserve"> </w:t>
            </w:r>
            <w:r>
              <w:t>no</w:t>
            </w:r>
            <w:r>
              <w:rPr>
                <w:spacing w:val="-2"/>
              </w:rPr>
              <w:t xml:space="preserve"> </w:t>
            </w:r>
            <w:r>
              <w:t>INPI</w:t>
            </w:r>
          </w:p>
        </w:tc>
        <w:tc>
          <w:tcPr>
            <w:tcW w:w="2270" w:type="dxa"/>
            <w:vAlign w:val="center"/>
          </w:tcPr>
          <w:p w14:paraId="3CB26457">
            <w:pPr>
              <w:pStyle w:val="21"/>
              <w:ind w:right="148"/>
              <w:contextualSpacing/>
              <w:jc w:val="center"/>
            </w:pPr>
            <w:r>
              <w:t>25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382980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43F93821">
            <w:pPr>
              <w:pStyle w:val="21"/>
              <w:contextualSpacing/>
            </w:pPr>
            <w:r>
              <w:t>8.3.</w:t>
            </w:r>
            <w:r>
              <w:rPr>
                <w:spacing w:val="-4"/>
              </w:rPr>
              <w:t xml:space="preserve"> </w:t>
            </w:r>
            <w:r>
              <w:t>Desenvolvimento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2"/>
              </w:rPr>
              <w:t xml:space="preserve"> </w:t>
            </w:r>
            <w:r>
              <w:t>produtos</w:t>
            </w:r>
            <w:r>
              <w:rPr>
                <w:spacing w:val="-6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processos</w:t>
            </w:r>
            <w:r>
              <w:rPr>
                <w:spacing w:val="-7"/>
              </w:rPr>
              <w:t xml:space="preserve"> </w:t>
            </w:r>
            <w:r>
              <w:t>com</w:t>
            </w:r>
            <w:r>
              <w:rPr>
                <w:spacing w:val="-6"/>
              </w:rPr>
              <w:t xml:space="preserve"> </w:t>
            </w:r>
            <w:r>
              <w:t>patente</w:t>
            </w:r>
            <w:r>
              <w:rPr>
                <w:spacing w:val="-5"/>
              </w:rPr>
              <w:t xml:space="preserve"> </w:t>
            </w:r>
            <w:r>
              <w:t>concedida</w:t>
            </w:r>
          </w:p>
        </w:tc>
        <w:tc>
          <w:tcPr>
            <w:tcW w:w="2270" w:type="dxa"/>
            <w:vAlign w:val="center"/>
          </w:tcPr>
          <w:p w14:paraId="4AEB18F6">
            <w:pPr>
              <w:pStyle w:val="21"/>
              <w:ind w:right="148"/>
              <w:contextualSpacing/>
              <w:jc w:val="center"/>
            </w:pPr>
            <w:r>
              <w:t>50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1A4521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2B31382F">
            <w:pPr>
              <w:pStyle w:val="21"/>
              <w:contextualSpacing/>
              <w:jc w:val="both"/>
              <w:rPr>
                <w:b/>
              </w:rPr>
            </w:pPr>
            <w:r>
              <w:rPr>
                <w:b/>
              </w:rPr>
              <w:t>9.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Participação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como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membro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titular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de Bancas (excetuando-se a participação como presidente/orientador)</w:t>
            </w:r>
          </w:p>
        </w:tc>
      </w:tr>
      <w:tr w14:paraId="6048F1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691CDE45">
            <w:pPr>
              <w:pStyle w:val="21"/>
              <w:contextualSpacing/>
            </w:pPr>
            <w:r>
              <w:t>9.1.</w:t>
            </w:r>
            <w:r>
              <w:rPr>
                <w:spacing w:val="-3"/>
              </w:rPr>
              <w:t xml:space="preserve"> </w:t>
            </w:r>
            <w:r>
              <w:t>Livre</w:t>
            </w:r>
            <w:r>
              <w:rPr>
                <w:spacing w:val="-2"/>
              </w:rPr>
              <w:t xml:space="preserve"> </w:t>
            </w:r>
            <w:r>
              <w:t>docência</w:t>
            </w:r>
          </w:p>
        </w:tc>
        <w:tc>
          <w:tcPr>
            <w:tcW w:w="2270" w:type="dxa"/>
          </w:tcPr>
          <w:p w14:paraId="1387EAD7">
            <w:pPr>
              <w:pStyle w:val="21"/>
              <w:ind w:right="147"/>
              <w:contextualSpacing/>
              <w:jc w:val="right"/>
            </w:pPr>
            <w:r>
              <w:t>15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DD1E2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696797F2">
            <w:pPr>
              <w:pStyle w:val="21"/>
              <w:contextualSpacing/>
            </w:pPr>
            <w:r>
              <w:t>9.2.</w:t>
            </w:r>
            <w:r>
              <w:rPr>
                <w:spacing w:val="1"/>
              </w:rPr>
              <w:t xml:space="preserve"> </w:t>
            </w:r>
            <w:r>
              <w:t>Doutorado</w:t>
            </w:r>
          </w:p>
        </w:tc>
        <w:tc>
          <w:tcPr>
            <w:tcW w:w="2270" w:type="dxa"/>
          </w:tcPr>
          <w:p w14:paraId="463D0411">
            <w:pPr>
              <w:pStyle w:val="21"/>
              <w:ind w:right="147"/>
              <w:contextualSpacing/>
              <w:jc w:val="right"/>
            </w:pPr>
            <w:r>
              <w:t>20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79B013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67E1CEE6">
            <w:pPr>
              <w:pStyle w:val="21"/>
              <w:contextualSpacing/>
            </w:pPr>
            <w:r>
              <w:t>9.3.</w:t>
            </w:r>
            <w:r>
              <w:rPr>
                <w:spacing w:val="-1"/>
              </w:rPr>
              <w:t xml:space="preserve"> </w:t>
            </w:r>
            <w:r>
              <w:t>Mestrado</w:t>
            </w:r>
          </w:p>
        </w:tc>
        <w:tc>
          <w:tcPr>
            <w:tcW w:w="2270" w:type="dxa"/>
          </w:tcPr>
          <w:p w14:paraId="5CCB2DFC">
            <w:pPr>
              <w:pStyle w:val="21"/>
              <w:ind w:right="147"/>
              <w:contextualSpacing/>
              <w:jc w:val="right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7D7603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72FB728D">
            <w:pPr>
              <w:pStyle w:val="21"/>
              <w:contextualSpacing/>
            </w:pPr>
            <w:r>
              <w:t>9.4.</w:t>
            </w:r>
            <w:r>
              <w:rPr>
                <w:spacing w:val="-5"/>
              </w:rPr>
              <w:t xml:space="preserve"> </w:t>
            </w:r>
            <w:r>
              <w:t>Especialização</w:t>
            </w:r>
            <w:r>
              <w:rPr>
                <w:spacing w:val="-3"/>
              </w:rPr>
              <w:t xml:space="preserve"> </w:t>
            </w:r>
            <w:r>
              <w:t>ou</w:t>
            </w:r>
            <w:r>
              <w:rPr>
                <w:spacing w:val="-4"/>
              </w:rPr>
              <w:t xml:space="preserve"> </w:t>
            </w:r>
            <w:r>
              <w:t>TCC de Graduação</w:t>
            </w:r>
          </w:p>
        </w:tc>
        <w:tc>
          <w:tcPr>
            <w:tcW w:w="2270" w:type="dxa"/>
          </w:tcPr>
          <w:p w14:paraId="33667A7E">
            <w:pPr>
              <w:pStyle w:val="21"/>
              <w:contextualSpacing/>
            </w:pPr>
            <w:r>
              <w:t>5</w:t>
            </w:r>
            <w:r>
              <w:rPr>
                <w:spacing w:val="5"/>
              </w:rPr>
              <w:t xml:space="preserve"> </w:t>
            </w:r>
            <w:r>
              <w:t>pontos</w:t>
            </w:r>
            <w:r>
              <w:rPr>
                <w:spacing w:val="-7"/>
              </w:rPr>
              <w:t xml:space="preserve"> </w:t>
            </w:r>
            <w:r>
              <w:t>por</w:t>
            </w:r>
            <w:r>
              <w:rPr>
                <w:spacing w:val="-1"/>
              </w:rPr>
              <w:t xml:space="preserve"> </w:t>
            </w:r>
            <w:r>
              <w:t>unidade</w:t>
            </w:r>
          </w:p>
        </w:tc>
      </w:tr>
      <w:tr w14:paraId="5E932C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3373E30A">
            <w:pPr>
              <w:pStyle w:val="21"/>
              <w:contextualSpacing/>
            </w:pPr>
            <w:r>
              <w:t>9.5.</w:t>
            </w:r>
            <w:r>
              <w:rPr>
                <w:spacing w:val="1"/>
              </w:rPr>
              <w:t xml:space="preserve"> </w:t>
            </w:r>
            <w:r>
              <w:t>Qualificação</w:t>
            </w:r>
            <w:r>
              <w:rPr>
                <w:spacing w:val="-1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Doutorado</w:t>
            </w:r>
          </w:p>
        </w:tc>
        <w:tc>
          <w:tcPr>
            <w:tcW w:w="2270" w:type="dxa"/>
          </w:tcPr>
          <w:p w14:paraId="7FD9B8CA">
            <w:pPr>
              <w:pStyle w:val="21"/>
              <w:ind w:right="147"/>
              <w:contextualSpacing/>
              <w:jc w:val="right"/>
            </w:pPr>
            <w:r>
              <w:t>15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75AB2B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4F1EDB94">
            <w:pPr>
              <w:pStyle w:val="21"/>
              <w:contextualSpacing/>
            </w:pPr>
            <w:r>
              <w:t>9.6.</w:t>
            </w:r>
            <w:r>
              <w:rPr>
                <w:spacing w:val="3"/>
              </w:rPr>
              <w:t xml:space="preserve"> </w:t>
            </w:r>
            <w:r>
              <w:t>Qualificação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Mestrado</w:t>
            </w:r>
          </w:p>
        </w:tc>
        <w:tc>
          <w:tcPr>
            <w:tcW w:w="2270" w:type="dxa"/>
          </w:tcPr>
          <w:p w14:paraId="6DDA95A1">
            <w:pPr>
              <w:pStyle w:val="21"/>
              <w:ind w:right="147"/>
              <w:contextualSpacing/>
              <w:jc w:val="right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7BFF11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42B6DB12">
            <w:pPr>
              <w:pStyle w:val="21"/>
              <w:contextualSpacing/>
              <w:rPr>
                <w:b/>
              </w:rPr>
            </w:pPr>
            <w:r>
              <w:rPr>
                <w:b/>
              </w:rPr>
              <w:t>10.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Orientações/Supervisões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concluídas</w:t>
            </w:r>
          </w:p>
        </w:tc>
      </w:tr>
      <w:tr w14:paraId="0CF01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035FFA36">
            <w:pPr>
              <w:pStyle w:val="21"/>
              <w:contextualSpacing/>
            </w:pPr>
            <w:r>
              <w:t>10.1.</w:t>
            </w:r>
            <w:r>
              <w:rPr>
                <w:spacing w:val="3"/>
              </w:rPr>
              <w:t xml:space="preserve"> </w:t>
            </w:r>
            <w:r>
              <w:t>Supervisão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Pós-Doutorado</w:t>
            </w:r>
          </w:p>
        </w:tc>
        <w:tc>
          <w:tcPr>
            <w:tcW w:w="2270" w:type="dxa"/>
          </w:tcPr>
          <w:p w14:paraId="140E8AD0">
            <w:pPr>
              <w:pStyle w:val="21"/>
              <w:ind w:right="148"/>
              <w:contextualSpacing/>
              <w:jc w:val="right"/>
            </w:pPr>
            <w:r>
              <w:t>30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7F29F1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7113AF65">
            <w:pPr>
              <w:pStyle w:val="21"/>
              <w:contextualSpacing/>
            </w:pPr>
            <w:r>
              <w:t>10.2.</w:t>
            </w:r>
            <w:r>
              <w:rPr>
                <w:spacing w:val="-1"/>
              </w:rPr>
              <w:t xml:space="preserve"> </w:t>
            </w:r>
            <w:r>
              <w:t>Orientação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Doutorado</w:t>
            </w:r>
          </w:p>
        </w:tc>
        <w:tc>
          <w:tcPr>
            <w:tcW w:w="2270" w:type="dxa"/>
          </w:tcPr>
          <w:p w14:paraId="1B3C9B99">
            <w:pPr>
              <w:pStyle w:val="21"/>
              <w:ind w:right="148"/>
              <w:contextualSpacing/>
              <w:jc w:val="right"/>
            </w:pPr>
            <w:r>
              <w:t>50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5AB266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07193F0E">
            <w:pPr>
              <w:pStyle w:val="21"/>
              <w:contextualSpacing/>
            </w:pPr>
            <w:r>
              <w:t>10.3.</w:t>
            </w:r>
            <w:r>
              <w:rPr>
                <w:spacing w:val="1"/>
              </w:rPr>
              <w:t xml:space="preserve"> </w:t>
            </w:r>
            <w:r>
              <w:t>Orientação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Mestrado</w:t>
            </w:r>
          </w:p>
        </w:tc>
        <w:tc>
          <w:tcPr>
            <w:tcW w:w="2270" w:type="dxa"/>
            <w:vAlign w:val="center"/>
          </w:tcPr>
          <w:p w14:paraId="6E94BA0D">
            <w:pPr>
              <w:pStyle w:val="21"/>
              <w:ind w:left="159" w:right="135"/>
              <w:contextualSpacing/>
              <w:jc w:val="center"/>
            </w:pPr>
            <w:r>
              <w:t>40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70DD2E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09219DC8">
            <w:pPr>
              <w:pStyle w:val="21"/>
              <w:contextualSpacing/>
            </w:pPr>
            <w:r>
              <w:t>10.4. Orientação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PIBIC, PIBIC-Af, PIBITI e PIBIC-EM</w:t>
            </w:r>
            <w:r>
              <w:rPr>
                <w:spacing w:val="2"/>
              </w:rPr>
              <w:t xml:space="preserve"> </w:t>
            </w:r>
            <w:r>
              <w:t>(com</w:t>
            </w:r>
            <w:r>
              <w:rPr>
                <w:spacing w:val="-8"/>
              </w:rPr>
              <w:t xml:space="preserve"> </w:t>
            </w:r>
            <w:r>
              <w:t>bolsa)</w:t>
            </w:r>
          </w:p>
        </w:tc>
        <w:tc>
          <w:tcPr>
            <w:tcW w:w="2270" w:type="dxa"/>
            <w:vAlign w:val="center"/>
          </w:tcPr>
          <w:p w14:paraId="69AEC58A">
            <w:pPr>
              <w:pStyle w:val="21"/>
              <w:ind w:left="159" w:right="135"/>
              <w:contextualSpacing/>
              <w:jc w:val="center"/>
            </w:pPr>
            <w:r>
              <w:t>20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43AF1B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7055749F">
            <w:pPr>
              <w:pStyle w:val="21"/>
              <w:contextualSpacing/>
            </w:pPr>
            <w:r>
              <w:t>10.5.</w:t>
            </w:r>
            <w:r>
              <w:rPr>
                <w:spacing w:val="-1"/>
              </w:rPr>
              <w:t xml:space="preserve"> </w:t>
            </w:r>
            <w:r>
              <w:t>Orientação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PIC, PIC-EM</w:t>
            </w:r>
            <w:r>
              <w:rPr>
                <w:spacing w:val="2"/>
              </w:rPr>
              <w:t xml:space="preserve"> e PITI </w:t>
            </w:r>
            <w:r>
              <w:t>(sem</w:t>
            </w:r>
            <w:r>
              <w:rPr>
                <w:spacing w:val="-9"/>
              </w:rPr>
              <w:t xml:space="preserve"> </w:t>
            </w:r>
            <w:r>
              <w:t>bolsa)</w:t>
            </w:r>
          </w:p>
        </w:tc>
        <w:tc>
          <w:tcPr>
            <w:tcW w:w="2270" w:type="dxa"/>
            <w:vAlign w:val="center"/>
          </w:tcPr>
          <w:p w14:paraId="1967F1AC">
            <w:pPr>
              <w:pStyle w:val="21"/>
              <w:ind w:left="159" w:right="135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BDFC5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2FB8B9DD">
            <w:pPr>
              <w:pStyle w:val="21"/>
              <w:ind w:right="174"/>
              <w:contextualSpacing/>
              <w:jc w:val="both"/>
            </w:pPr>
            <w:r>
              <w:t>10.6. Orientação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especialização</w:t>
            </w:r>
            <w:r>
              <w:rPr>
                <w:spacing w:val="-4"/>
              </w:rPr>
              <w:t xml:space="preserve"> </w:t>
            </w:r>
            <w:r>
              <w:t>ou</w:t>
            </w:r>
            <w:r>
              <w:rPr>
                <w:spacing w:val="-4"/>
              </w:rPr>
              <w:t xml:space="preserve"> </w:t>
            </w:r>
            <w:r>
              <w:t>TCC</w:t>
            </w:r>
            <w:r>
              <w:rPr>
                <w:spacing w:val="1"/>
              </w:rPr>
              <w:t xml:space="preserve"> </w:t>
            </w:r>
            <w:r>
              <w:t xml:space="preserve">de Graduação </w:t>
            </w:r>
          </w:p>
        </w:tc>
        <w:tc>
          <w:tcPr>
            <w:tcW w:w="2270" w:type="dxa"/>
            <w:vAlign w:val="center"/>
          </w:tcPr>
          <w:p w14:paraId="5CBF2448">
            <w:pPr>
              <w:pStyle w:val="21"/>
              <w:ind w:left="159" w:right="135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D5D25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42AACBE7">
            <w:pPr>
              <w:pStyle w:val="21"/>
              <w:contextualSpacing/>
              <w:rPr>
                <w:b/>
              </w:rPr>
            </w:pPr>
            <w:r>
              <w:rPr>
                <w:b/>
              </w:rPr>
              <w:t>11.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Desenvolvimento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Tecnológico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Inovação</w:t>
            </w:r>
          </w:p>
        </w:tc>
      </w:tr>
      <w:tr w14:paraId="4537D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946" w:type="dxa"/>
          </w:tcPr>
          <w:p w14:paraId="696CC047">
            <w:pPr>
              <w:pStyle w:val="21"/>
              <w:contextualSpacing/>
            </w:pPr>
            <w:r>
              <w:t>11.1.</w:t>
            </w:r>
            <w:r>
              <w:rPr>
                <w:spacing w:val="17"/>
              </w:rPr>
              <w:t xml:space="preserve"> </w:t>
            </w:r>
            <w:r>
              <w:t>Projeto</w:t>
            </w:r>
            <w:r>
              <w:rPr>
                <w:spacing w:val="12"/>
              </w:rPr>
              <w:t xml:space="preserve"> </w:t>
            </w:r>
            <w:r>
              <w:t>de</w:t>
            </w:r>
            <w:r>
              <w:rPr>
                <w:spacing w:val="18"/>
              </w:rPr>
              <w:t xml:space="preserve"> </w:t>
            </w:r>
            <w:r>
              <w:t>desenvolvimento</w:t>
            </w:r>
            <w:r>
              <w:rPr>
                <w:spacing w:val="19"/>
              </w:rPr>
              <w:t xml:space="preserve"> </w:t>
            </w:r>
            <w:r>
              <w:t>e</w:t>
            </w:r>
            <w:r>
              <w:rPr>
                <w:spacing w:val="18"/>
              </w:rPr>
              <w:t xml:space="preserve"> </w:t>
            </w:r>
            <w:r>
              <w:t>inovação</w:t>
            </w:r>
            <w:r>
              <w:rPr>
                <w:spacing w:val="12"/>
              </w:rPr>
              <w:t xml:space="preserve"> </w:t>
            </w:r>
            <w:r>
              <w:t>em</w:t>
            </w:r>
            <w:r>
              <w:rPr>
                <w:spacing w:val="16"/>
              </w:rPr>
              <w:t xml:space="preserve"> </w:t>
            </w:r>
            <w:r>
              <w:t>parceria</w:t>
            </w:r>
            <w:r>
              <w:rPr>
                <w:spacing w:val="17"/>
              </w:rPr>
              <w:t xml:space="preserve"> </w:t>
            </w:r>
            <w:r>
              <w:t>com</w:t>
            </w:r>
            <w:r>
              <w:rPr>
                <w:spacing w:val="16"/>
              </w:rPr>
              <w:t xml:space="preserve"> </w:t>
            </w:r>
            <w:r>
              <w:t>empresa</w:t>
            </w:r>
            <w:r>
              <w:rPr>
                <w:spacing w:val="34"/>
              </w:rPr>
              <w:t xml:space="preserve"> </w:t>
            </w:r>
            <w:r>
              <w:t>–</w:t>
            </w:r>
            <w:r>
              <w:rPr>
                <w:spacing w:val="20"/>
              </w:rPr>
              <w:t xml:space="preserve"> </w:t>
            </w:r>
            <w:r>
              <w:t>como Coordenador</w:t>
            </w:r>
          </w:p>
        </w:tc>
        <w:tc>
          <w:tcPr>
            <w:tcW w:w="2270" w:type="dxa"/>
            <w:vAlign w:val="center"/>
          </w:tcPr>
          <w:p w14:paraId="0C1964AC">
            <w:pPr>
              <w:pStyle w:val="21"/>
              <w:ind w:left="159" w:right="135"/>
              <w:contextualSpacing/>
              <w:jc w:val="center"/>
            </w:pPr>
            <w:r>
              <w:t>40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5B521D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6946" w:type="dxa"/>
          </w:tcPr>
          <w:p w14:paraId="0B520C1C">
            <w:pPr>
              <w:pStyle w:val="21"/>
              <w:ind w:right="174"/>
              <w:contextualSpacing/>
              <w:jc w:val="both"/>
            </w:pPr>
            <w:r>
              <w:t>11.2.</w:t>
            </w:r>
            <w:r>
              <w:rPr>
                <w:spacing w:val="17"/>
              </w:rPr>
              <w:t xml:space="preserve"> </w:t>
            </w:r>
            <w:r>
              <w:t>Projeto</w:t>
            </w:r>
            <w:r>
              <w:rPr>
                <w:spacing w:val="13"/>
              </w:rPr>
              <w:t xml:space="preserve"> </w:t>
            </w:r>
            <w:r>
              <w:t>de</w:t>
            </w:r>
            <w:r>
              <w:rPr>
                <w:spacing w:val="18"/>
              </w:rPr>
              <w:t xml:space="preserve"> </w:t>
            </w:r>
            <w:r>
              <w:t>desenvolvimento</w:t>
            </w:r>
            <w:r>
              <w:rPr>
                <w:spacing w:val="20"/>
              </w:rPr>
              <w:t xml:space="preserve"> </w:t>
            </w:r>
            <w:r>
              <w:t>e</w:t>
            </w:r>
            <w:r>
              <w:rPr>
                <w:spacing w:val="18"/>
              </w:rPr>
              <w:t xml:space="preserve"> </w:t>
            </w:r>
            <w:r>
              <w:t>inovação</w:t>
            </w:r>
            <w:r>
              <w:rPr>
                <w:spacing w:val="13"/>
              </w:rPr>
              <w:t xml:space="preserve"> </w:t>
            </w:r>
            <w:r>
              <w:t>em</w:t>
            </w:r>
            <w:r>
              <w:rPr>
                <w:spacing w:val="16"/>
              </w:rPr>
              <w:t xml:space="preserve"> </w:t>
            </w:r>
            <w:r>
              <w:t>parceria</w:t>
            </w:r>
            <w:r>
              <w:rPr>
                <w:spacing w:val="18"/>
              </w:rPr>
              <w:t xml:space="preserve"> </w:t>
            </w:r>
            <w:r>
              <w:t>com</w:t>
            </w:r>
            <w:r>
              <w:rPr>
                <w:spacing w:val="15"/>
              </w:rPr>
              <w:t xml:space="preserve"> </w:t>
            </w:r>
            <w:r>
              <w:t>empresa</w:t>
            </w:r>
            <w:r>
              <w:rPr>
                <w:spacing w:val="30"/>
              </w:rPr>
              <w:t xml:space="preserve"> </w:t>
            </w:r>
            <w:r>
              <w:t>–</w:t>
            </w:r>
            <w:r>
              <w:rPr>
                <w:spacing w:val="20"/>
              </w:rPr>
              <w:t xml:space="preserve"> </w:t>
            </w:r>
            <w:r>
              <w:t>como Participante</w:t>
            </w:r>
          </w:p>
        </w:tc>
        <w:tc>
          <w:tcPr>
            <w:tcW w:w="2270" w:type="dxa"/>
            <w:vAlign w:val="center"/>
          </w:tcPr>
          <w:p w14:paraId="65A73967">
            <w:pPr>
              <w:pStyle w:val="21"/>
              <w:ind w:left="159" w:right="135"/>
              <w:contextualSpacing/>
              <w:jc w:val="center"/>
            </w:pPr>
            <w:r>
              <w:t>25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7EE26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946" w:type="dxa"/>
          </w:tcPr>
          <w:p w14:paraId="7837263C">
            <w:pPr>
              <w:pStyle w:val="21"/>
              <w:ind w:right="174"/>
              <w:contextualSpacing/>
              <w:jc w:val="both"/>
            </w:pPr>
            <w:r>
              <w:t>11.3.</w:t>
            </w:r>
            <w:r>
              <w:rPr>
                <w:spacing w:val="21"/>
              </w:rPr>
              <w:t xml:space="preserve"> </w:t>
            </w:r>
            <w:r>
              <w:t>Projeto</w:t>
            </w:r>
            <w:r>
              <w:rPr>
                <w:spacing w:val="15"/>
              </w:rPr>
              <w:t xml:space="preserve"> </w:t>
            </w:r>
            <w:r>
              <w:t>de</w:t>
            </w:r>
            <w:r>
              <w:rPr>
                <w:spacing w:val="21"/>
              </w:rPr>
              <w:t xml:space="preserve"> </w:t>
            </w:r>
            <w:r>
              <w:t>desenvolvimento</w:t>
            </w:r>
            <w:r>
              <w:rPr>
                <w:spacing w:val="23"/>
              </w:rPr>
              <w:t xml:space="preserve"> </w:t>
            </w:r>
            <w:r>
              <w:t>e</w:t>
            </w:r>
            <w:r>
              <w:rPr>
                <w:spacing w:val="21"/>
              </w:rPr>
              <w:t xml:space="preserve"> </w:t>
            </w:r>
            <w:r>
              <w:t>inovação</w:t>
            </w:r>
            <w:r>
              <w:rPr>
                <w:spacing w:val="15"/>
              </w:rPr>
              <w:t xml:space="preserve"> </w:t>
            </w:r>
            <w:r>
              <w:t>em</w:t>
            </w:r>
            <w:r>
              <w:rPr>
                <w:spacing w:val="18"/>
              </w:rPr>
              <w:t xml:space="preserve"> </w:t>
            </w:r>
            <w:r>
              <w:t>parceria</w:t>
            </w:r>
            <w:r>
              <w:rPr>
                <w:spacing w:val="21"/>
              </w:rPr>
              <w:t xml:space="preserve"> </w:t>
            </w:r>
            <w:r>
              <w:t>com</w:t>
            </w:r>
            <w:r>
              <w:rPr>
                <w:spacing w:val="18"/>
              </w:rPr>
              <w:t xml:space="preserve"> </w:t>
            </w:r>
            <w:r>
              <w:t>empresa</w:t>
            </w:r>
            <w:r>
              <w:rPr>
                <w:spacing w:val="28"/>
              </w:rPr>
              <w:t xml:space="preserve"> </w:t>
            </w:r>
            <w:r>
              <w:t>e</w:t>
            </w:r>
            <w:r>
              <w:rPr>
                <w:spacing w:val="-52"/>
              </w:rPr>
              <w:t xml:space="preserve"> </w:t>
            </w:r>
            <w:r>
              <w:t>financiado</w:t>
            </w:r>
            <w:r>
              <w:rPr>
                <w:spacing w:val="-7"/>
              </w:rPr>
              <w:t xml:space="preserve">, </w:t>
            </w:r>
            <w:r>
              <w:t>como</w:t>
            </w:r>
            <w:r>
              <w:rPr>
                <w:spacing w:val="-2"/>
              </w:rPr>
              <w:t xml:space="preserve"> </w:t>
            </w:r>
            <w:r>
              <w:t>coordenador.</w:t>
            </w:r>
          </w:p>
        </w:tc>
        <w:tc>
          <w:tcPr>
            <w:tcW w:w="2270" w:type="dxa"/>
            <w:vAlign w:val="center"/>
          </w:tcPr>
          <w:p w14:paraId="76C2BD89">
            <w:pPr>
              <w:pStyle w:val="21"/>
              <w:ind w:left="159" w:right="135"/>
              <w:contextualSpacing/>
              <w:jc w:val="center"/>
            </w:pPr>
            <w:r>
              <w:t>50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6B0D86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946" w:type="dxa"/>
          </w:tcPr>
          <w:p w14:paraId="7652A3CA">
            <w:pPr>
              <w:pStyle w:val="21"/>
              <w:contextualSpacing/>
            </w:pPr>
            <w:r>
              <w:t>11.4.</w:t>
            </w:r>
            <w:r>
              <w:rPr>
                <w:spacing w:val="22"/>
              </w:rPr>
              <w:t xml:space="preserve"> </w:t>
            </w:r>
            <w:r>
              <w:t>Projeto</w:t>
            </w:r>
            <w:r>
              <w:rPr>
                <w:spacing w:val="69"/>
              </w:rPr>
              <w:t xml:space="preserve"> </w:t>
            </w:r>
            <w:r>
              <w:t>de</w:t>
            </w:r>
            <w:r>
              <w:rPr>
                <w:spacing w:val="76"/>
              </w:rPr>
              <w:t xml:space="preserve"> </w:t>
            </w:r>
            <w:r>
              <w:t>desenvolvimento</w:t>
            </w:r>
            <w:r>
              <w:rPr>
                <w:spacing w:val="78"/>
              </w:rPr>
              <w:t xml:space="preserve"> </w:t>
            </w:r>
            <w:r>
              <w:t>e</w:t>
            </w:r>
            <w:r>
              <w:rPr>
                <w:spacing w:val="76"/>
              </w:rPr>
              <w:t xml:space="preserve"> </w:t>
            </w:r>
            <w:r>
              <w:t>inovação</w:t>
            </w:r>
            <w:r>
              <w:rPr>
                <w:spacing w:val="70"/>
              </w:rPr>
              <w:t xml:space="preserve"> </w:t>
            </w:r>
            <w:r>
              <w:t>em</w:t>
            </w:r>
            <w:r>
              <w:rPr>
                <w:spacing w:val="79"/>
              </w:rPr>
              <w:t xml:space="preserve"> </w:t>
            </w:r>
            <w:r>
              <w:t>parceria</w:t>
            </w:r>
            <w:r>
              <w:rPr>
                <w:spacing w:val="76"/>
              </w:rPr>
              <w:t xml:space="preserve"> </w:t>
            </w:r>
            <w:r>
              <w:t>com</w:t>
            </w:r>
            <w:r>
              <w:rPr>
                <w:spacing w:val="73"/>
              </w:rPr>
              <w:t xml:space="preserve"> </w:t>
            </w:r>
            <w:r>
              <w:t>empresa</w:t>
            </w:r>
            <w:r>
              <w:rPr>
                <w:spacing w:val="83"/>
              </w:rPr>
              <w:t xml:space="preserve"> </w:t>
            </w:r>
            <w:r>
              <w:t>e financiado</w:t>
            </w:r>
            <w:r>
              <w:rPr>
                <w:spacing w:val="-8"/>
              </w:rPr>
              <w:t>,</w:t>
            </w:r>
            <w:r>
              <w:t xml:space="preserve"> como</w:t>
            </w:r>
            <w:r>
              <w:rPr>
                <w:spacing w:val="-2"/>
              </w:rPr>
              <w:t xml:space="preserve"> </w:t>
            </w:r>
            <w:r>
              <w:t>participante.</w:t>
            </w:r>
          </w:p>
        </w:tc>
        <w:tc>
          <w:tcPr>
            <w:tcW w:w="2270" w:type="dxa"/>
            <w:vAlign w:val="center"/>
          </w:tcPr>
          <w:p w14:paraId="5B62741E">
            <w:pPr>
              <w:pStyle w:val="21"/>
              <w:ind w:left="159" w:right="135"/>
              <w:contextualSpacing/>
              <w:jc w:val="center"/>
            </w:pPr>
            <w:r>
              <w:t>35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FEE47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00FE1EBF">
            <w:pPr>
              <w:pStyle w:val="21"/>
              <w:contextualSpacing/>
              <w:rPr>
                <w:b/>
              </w:rPr>
            </w:pPr>
            <w:r>
              <w:rPr>
                <w:b/>
              </w:rPr>
              <w:t>12.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Atividades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Artístico-Culturais</w:t>
            </w:r>
          </w:p>
        </w:tc>
      </w:tr>
      <w:tr w14:paraId="03A679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633BAE9C">
            <w:pPr>
              <w:pStyle w:val="21"/>
              <w:contextualSpacing/>
              <w:rPr>
                <w:b/>
              </w:rPr>
            </w:pPr>
            <w:r>
              <w:rPr>
                <w:b/>
              </w:rPr>
              <w:t>12.1.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Produção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Qualis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Artístico-Cultural</w:t>
            </w:r>
            <w:r>
              <w:rPr>
                <w:rStyle w:val="8"/>
                <w:b/>
              </w:rPr>
              <w:footnoteReference w:id="1"/>
            </w:r>
          </w:p>
        </w:tc>
      </w:tr>
      <w:tr w14:paraId="0428F9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248EA3D9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.1.1.</w:t>
            </w:r>
            <w:r>
              <w:rPr>
                <w:spacing w:val="-2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>A1</w:t>
            </w:r>
          </w:p>
          <w:p w14:paraId="0F30789A">
            <w:pPr>
              <w:pStyle w:val="21"/>
              <w:contextualSpacing/>
            </w:pPr>
            <w:r>
              <w:t>Quantitativo:</w:t>
            </w:r>
          </w:p>
          <w:p w14:paraId="518F6B55">
            <w:pPr>
              <w:pStyle w:val="21"/>
              <w:contextualSpacing/>
            </w:pPr>
            <w:r>
              <w:t>Produto</w:t>
            </w:r>
          </w:p>
        </w:tc>
        <w:tc>
          <w:tcPr>
            <w:tcW w:w="2270" w:type="dxa"/>
            <w:vAlign w:val="center"/>
          </w:tcPr>
          <w:p w14:paraId="06158F59">
            <w:pPr>
              <w:pStyle w:val="21"/>
              <w:ind w:right="91"/>
              <w:contextualSpacing/>
              <w:jc w:val="center"/>
            </w:pPr>
            <w:r>
              <w:t>100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5"/>
              </w:rPr>
              <w:t xml:space="preserve"> </w:t>
            </w:r>
            <w:r>
              <w:t>por</w:t>
            </w:r>
            <w:r>
              <w:rPr>
                <w:spacing w:val="1"/>
              </w:rPr>
              <w:t xml:space="preserve"> </w:t>
            </w:r>
            <w:r>
              <w:t>unidade</w:t>
            </w:r>
          </w:p>
        </w:tc>
      </w:tr>
      <w:tr w14:paraId="69E1BC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32F048F3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.1.2.</w:t>
            </w:r>
            <w:r>
              <w:rPr>
                <w:spacing w:val="-2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>A2</w:t>
            </w:r>
          </w:p>
          <w:p w14:paraId="472B6D8A">
            <w:pPr>
              <w:pStyle w:val="21"/>
              <w:contextualSpacing/>
            </w:pPr>
            <w:r>
              <w:t>Quantitativo:</w:t>
            </w:r>
          </w:p>
          <w:p w14:paraId="68162A1C">
            <w:pPr>
              <w:pStyle w:val="21"/>
              <w:contextualSpacing/>
            </w:pPr>
            <w:r>
              <w:t>Produto</w:t>
            </w:r>
          </w:p>
        </w:tc>
        <w:tc>
          <w:tcPr>
            <w:tcW w:w="2270" w:type="dxa"/>
            <w:vAlign w:val="center"/>
          </w:tcPr>
          <w:p w14:paraId="355A725A">
            <w:pPr>
              <w:pStyle w:val="21"/>
              <w:ind w:right="148"/>
              <w:contextualSpacing/>
              <w:jc w:val="center"/>
            </w:pPr>
            <w:r>
              <w:t>90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5AE621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13F7A134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.1.3.</w:t>
            </w:r>
            <w:r>
              <w:rPr>
                <w:spacing w:val="-3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>B1</w:t>
            </w:r>
          </w:p>
          <w:p w14:paraId="1DF00C01">
            <w:pPr>
              <w:pStyle w:val="21"/>
              <w:contextualSpacing/>
            </w:pPr>
            <w:r>
              <w:t>Quantitativo:</w:t>
            </w:r>
          </w:p>
          <w:p w14:paraId="1D093A1D">
            <w:pPr>
              <w:pStyle w:val="21"/>
              <w:contextualSpacing/>
            </w:pPr>
            <w:r>
              <w:t>Produto</w:t>
            </w:r>
          </w:p>
        </w:tc>
        <w:tc>
          <w:tcPr>
            <w:tcW w:w="2270" w:type="dxa"/>
            <w:vAlign w:val="center"/>
          </w:tcPr>
          <w:p w14:paraId="06072369">
            <w:pPr>
              <w:pStyle w:val="21"/>
              <w:ind w:right="148"/>
              <w:contextualSpacing/>
              <w:jc w:val="center"/>
            </w:pPr>
            <w:r>
              <w:t>80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44C71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499E1C5B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.1.4.</w:t>
            </w:r>
            <w:r>
              <w:rPr>
                <w:spacing w:val="-3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>B2</w:t>
            </w:r>
          </w:p>
          <w:p w14:paraId="51B2B842">
            <w:pPr>
              <w:pStyle w:val="21"/>
              <w:contextualSpacing/>
            </w:pPr>
            <w:r>
              <w:t>Quantitativo:</w:t>
            </w:r>
          </w:p>
          <w:p w14:paraId="505396B7">
            <w:pPr>
              <w:pStyle w:val="21"/>
              <w:contextualSpacing/>
            </w:pPr>
            <w:r>
              <w:t>Produto</w:t>
            </w:r>
          </w:p>
        </w:tc>
        <w:tc>
          <w:tcPr>
            <w:tcW w:w="2270" w:type="dxa"/>
            <w:vAlign w:val="center"/>
          </w:tcPr>
          <w:p w14:paraId="31C9C30C">
            <w:pPr>
              <w:pStyle w:val="21"/>
              <w:ind w:right="148"/>
              <w:contextualSpacing/>
              <w:jc w:val="center"/>
            </w:pPr>
            <w:r>
              <w:t>70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24311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23B1331E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.1.5.</w:t>
            </w:r>
            <w:r>
              <w:rPr>
                <w:spacing w:val="-3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>B3</w:t>
            </w:r>
          </w:p>
          <w:p w14:paraId="6002CDC1">
            <w:pPr>
              <w:pStyle w:val="21"/>
              <w:contextualSpacing/>
            </w:pPr>
            <w:r>
              <w:t>Quantitativo:</w:t>
            </w:r>
          </w:p>
          <w:p w14:paraId="669C465E">
            <w:pPr>
              <w:pStyle w:val="21"/>
              <w:contextualSpacing/>
            </w:pPr>
            <w:r>
              <w:t>Produto</w:t>
            </w:r>
          </w:p>
        </w:tc>
        <w:tc>
          <w:tcPr>
            <w:tcW w:w="2270" w:type="dxa"/>
            <w:vAlign w:val="center"/>
          </w:tcPr>
          <w:p w14:paraId="14447B83">
            <w:pPr>
              <w:pStyle w:val="21"/>
              <w:ind w:right="148"/>
              <w:contextualSpacing/>
              <w:jc w:val="center"/>
            </w:pPr>
            <w:r>
              <w:t>65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14B09F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02081A72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.1.6.</w:t>
            </w:r>
            <w:r>
              <w:rPr>
                <w:spacing w:val="-3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>B4</w:t>
            </w:r>
          </w:p>
          <w:p w14:paraId="0BEB296F">
            <w:pPr>
              <w:pStyle w:val="21"/>
              <w:contextualSpacing/>
            </w:pPr>
            <w:r>
              <w:t>Quantitativo:</w:t>
            </w:r>
          </w:p>
          <w:p w14:paraId="57A14CA2">
            <w:pPr>
              <w:pStyle w:val="21"/>
              <w:contextualSpacing/>
            </w:pPr>
            <w:r>
              <w:t>Produto</w:t>
            </w:r>
          </w:p>
        </w:tc>
        <w:tc>
          <w:tcPr>
            <w:tcW w:w="2270" w:type="dxa"/>
            <w:vAlign w:val="center"/>
          </w:tcPr>
          <w:p w14:paraId="6205D45B">
            <w:pPr>
              <w:pStyle w:val="21"/>
              <w:ind w:right="146"/>
              <w:contextualSpacing/>
              <w:jc w:val="center"/>
            </w:pPr>
            <w:r>
              <w:t>60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</w:t>
            </w:r>
            <w:r>
              <w:rPr>
                <w:spacing w:val="2"/>
              </w:rPr>
              <w:t xml:space="preserve"> </w:t>
            </w:r>
            <w:r>
              <w:t>unidade</w:t>
            </w:r>
          </w:p>
        </w:tc>
      </w:tr>
      <w:tr w14:paraId="1EBB85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56D4351B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.1.7.</w:t>
            </w:r>
            <w:r>
              <w:rPr>
                <w:spacing w:val="-3"/>
              </w:rPr>
              <w:t xml:space="preserve"> </w:t>
            </w:r>
            <w:r>
              <w:t>Qualis</w:t>
            </w:r>
            <w:r>
              <w:rPr>
                <w:spacing w:val="-5"/>
              </w:rPr>
              <w:t xml:space="preserve"> </w:t>
            </w:r>
            <w:r>
              <w:t>B5</w:t>
            </w:r>
          </w:p>
          <w:p w14:paraId="26064166">
            <w:pPr>
              <w:pStyle w:val="21"/>
              <w:contextualSpacing/>
            </w:pPr>
            <w:r>
              <w:t>Quantitativo:</w:t>
            </w:r>
          </w:p>
          <w:p w14:paraId="5907B1CE">
            <w:pPr>
              <w:pStyle w:val="21"/>
              <w:contextualSpacing/>
            </w:pPr>
            <w:r>
              <w:t>Produto</w:t>
            </w:r>
          </w:p>
        </w:tc>
        <w:tc>
          <w:tcPr>
            <w:tcW w:w="2270" w:type="dxa"/>
            <w:vAlign w:val="center"/>
          </w:tcPr>
          <w:p w14:paraId="173D1E2E">
            <w:pPr>
              <w:pStyle w:val="21"/>
              <w:ind w:right="148"/>
              <w:contextualSpacing/>
              <w:jc w:val="center"/>
            </w:pPr>
            <w:r>
              <w:t>55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0BCD58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946" w:type="dxa"/>
          </w:tcPr>
          <w:p w14:paraId="1AF2FCF5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.1.8.</w:t>
            </w:r>
            <w:r>
              <w:rPr>
                <w:spacing w:val="-2"/>
              </w:rPr>
              <w:t xml:space="preserve"> </w:t>
            </w:r>
            <w:r>
              <w:t>Qualis</w:t>
            </w:r>
            <w:r>
              <w:rPr>
                <w:spacing w:val="-4"/>
              </w:rPr>
              <w:t xml:space="preserve"> </w:t>
            </w:r>
            <w:r>
              <w:t>C</w:t>
            </w:r>
          </w:p>
          <w:p w14:paraId="76DEF248">
            <w:pPr>
              <w:pStyle w:val="21"/>
              <w:contextualSpacing/>
            </w:pPr>
            <w:r>
              <w:t>Quantitativo:</w:t>
            </w:r>
          </w:p>
          <w:p w14:paraId="6201A599">
            <w:pPr>
              <w:pStyle w:val="21"/>
              <w:contextualSpacing/>
            </w:pPr>
            <w:r>
              <w:t>Produto</w:t>
            </w:r>
          </w:p>
        </w:tc>
        <w:tc>
          <w:tcPr>
            <w:tcW w:w="2270" w:type="dxa"/>
            <w:vAlign w:val="center"/>
          </w:tcPr>
          <w:p w14:paraId="743AB8B8">
            <w:pPr>
              <w:pStyle w:val="21"/>
              <w:ind w:right="148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19A236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5FC4BD62">
            <w:pPr>
              <w:pStyle w:val="21"/>
              <w:contextualSpacing/>
              <w:rPr>
                <w:b/>
              </w:rPr>
            </w:pPr>
            <w:r>
              <w:rPr>
                <w:b/>
              </w:rPr>
              <w:t>12.2.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Produção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Artístico-Cultural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não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vinculada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Qualis</w:t>
            </w:r>
          </w:p>
        </w:tc>
      </w:tr>
      <w:tr w14:paraId="15177A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946" w:type="dxa"/>
          </w:tcPr>
          <w:p w14:paraId="7F088420">
            <w:pPr>
              <w:pStyle w:val="21"/>
              <w:contextualSpacing/>
              <w:rPr>
                <w:i/>
              </w:rPr>
            </w:pPr>
            <w:r>
              <w:rPr>
                <w:bCs/>
              </w:rPr>
              <w:t>12</w:t>
            </w:r>
            <w:r>
              <w:t>.2.1.</w:t>
            </w:r>
            <w:r>
              <w:rPr>
                <w:spacing w:val="24"/>
              </w:rPr>
              <w:t xml:space="preserve"> </w:t>
            </w:r>
            <w:r>
              <w:t>Direção</w:t>
            </w:r>
            <w:r>
              <w:rPr>
                <w:spacing w:val="19"/>
              </w:rPr>
              <w:t xml:space="preserve"> </w:t>
            </w:r>
            <w:r>
              <w:t>ou</w:t>
            </w:r>
            <w:r>
              <w:rPr>
                <w:spacing w:val="20"/>
              </w:rPr>
              <w:t xml:space="preserve"> </w:t>
            </w:r>
            <w:r>
              <w:t>produção</w:t>
            </w:r>
            <w:r>
              <w:rPr>
                <w:spacing w:val="19"/>
              </w:rPr>
              <w:t xml:space="preserve"> </w:t>
            </w:r>
            <w:r>
              <w:t>ou</w:t>
            </w:r>
            <w:r>
              <w:rPr>
                <w:spacing w:val="20"/>
              </w:rPr>
              <w:t xml:space="preserve"> </w:t>
            </w:r>
            <w:r>
              <w:t>execução</w:t>
            </w:r>
            <w:r>
              <w:rPr>
                <w:spacing w:val="12"/>
              </w:rPr>
              <w:t xml:space="preserve"> </w:t>
            </w:r>
            <w:r>
              <w:t>de</w:t>
            </w:r>
            <w:r>
              <w:rPr>
                <w:spacing w:val="25"/>
              </w:rPr>
              <w:t xml:space="preserve"> </w:t>
            </w:r>
            <w:r>
              <w:t>produtos</w:t>
            </w:r>
            <w:r>
              <w:rPr>
                <w:spacing w:val="15"/>
              </w:rPr>
              <w:t xml:space="preserve"> </w:t>
            </w:r>
            <w:r>
              <w:t>audiovisuais</w:t>
            </w:r>
            <w:r>
              <w:rPr>
                <w:spacing w:val="16"/>
              </w:rPr>
              <w:t xml:space="preserve"> </w:t>
            </w:r>
            <w:r>
              <w:t>para</w:t>
            </w:r>
            <w:r>
              <w:rPr>
                <w:spacing w:val="24"/>
              </w:rPr>
              <w:t xml:space="preserve"> </w:t>
            </w:r>
            <w:r>
              <w:t>cinema,</w:t>
            </w:r>
            <w:r>
              <w:rPr>
                <w:spacing w:val="-52"/>
              </w:rPr>
              <w:t xml:space="preserve"> </w:t>
            </w:r>
            <w:r>
              <w:t>TV ou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04C1AD06">
            <w:pPr>
              <w:pStyle w:val="21"/>
              <w:ind w:right="146"/>
              <w:contextualSpacing/>
              <w:jc w:val="center"/>
            </w:pPr>
            <w:r>
              <w:t>20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</w:t>
            </w:r>
            <w:r>
              <w:rPr>
                <w:spacing w:val="2"/>
              </w:rPr>
              <w:t xml:space="preserve"> </w:t>
            </w:r>
            <w:r>
              <w:t>unidade</w:t>
            </w:r>
          </w:p>
        </w:tc>
      </w:tr>
      <w:tr w14:paraId="3B7D0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946" w:type="dxa"/>
          </w:tcPr>
          <w:p w14:paraId="40B5DBC5">
            <w:pPr>
              <w:pStyle w:val="21"/>
              <w:contextualSpacing/>
              <w:rPr>
                <w:i/>
              </w:rPr>
            </w:pPr>
            <w:r>
              <w:rPr>
                <w:bCs/>
              </w:rPr>
              <w:t>12</w:t>
            </w:r>
            <w:r>
              <w:t>.2.2.</w:t>
            </w:r>
            <w:r>
              <w:rPr>
                <w:spacing w:val="39"/>
              </w:rPr>
              <w:t xml:space="preserve"> </w:t>
            </w:r>
            <w:r>
              <w:t>Direção</w:t>
            </w:r>
            <w:r>
              <w:rPr>
                <w:spacing w:val="33"/>
              </w:rPr>
              <w:t xml:space="preserve"> </w:t>
            </w:r>
            <w:r>
              <w:t>de</w:t>
            </w:r>
            <w:r>
              <w:rPr>
                <w:spacing w:val="39"/>
              </w:rPr>
              <w:t xml:space="preserve"> </w:t>
            </w:r>
            <w:r>
              <w:t>fotografia/direção</w:t>
            </w:r>
            <w:r>
              <w:rPr>
                <w:spacing w:val="27"/>
              </w:rPr>
              <w:t xml:space="preserve"> </w:t>
            </w:r>
            <w:r>
              <w:t>de</w:t>
            </w:r>
            <w:r>
              <w:rPr>
                <w:spacing w:val="39"/>
              </w:rPr>
              <w:t xml:space="preserve"> </w:t>
            </w:r>
            <w:r>
              <w:t>arte/roteirista</w:t>
            </w:r>
            <w:r>
              <w:rPr>
                <w:spacing w:val="32"/>
              </w:rPr>
              <w:t xml:space="preserve"> </w:t>
            </w:r>
            <w:r>
              <w:t>de</w:t>
            </w:r>
            <w:r>
              <w:rPr>
                <w:spacing w:val="39"/>
              </w:rPr>
              <w:t xml:space="preserve"> </w:t>
            </w:r>
            <w:r>
              <w:t>produtos</w:t>
            </w:r>
            <w:r>
              <w:rPr>
                <w:spacing w:val="37"/>
              </w:rPr>
              <w:t xml:space="preserve"> </w:t>
            </w:r>
            <w:r>
              <w:t>audiovisuais</w:t>
            </w:r>
            <w:r>
              <w:rPr>
                <w:spacing w:val="-52"/>
              </w:rPr>
              <w:t xml:space="preserve"> </w:t>
            </w:r>
            <w:r>
              <w:t>para</w:t>
            </w:r>
            <w:r>
              <w:rPr>
                <w:spacing w:val="2"/>
              </w:rPr>
              <w:t xml:space="preserve"> </w:t>
            </w:r>
            <w:r>
              <w:t>cinema,</w:t>
            </w:r>
            <w:r>
              <w:rPr>
                <w:spacing w:val="-3"/>
              </w:rPr>
              <w:t xml:space="preserve"> </w:t>
            </w:r>
            <w:r>
              <w:t>TV ou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1BBCF7D9">
            <w:pPr>
              <w:pStyle w:val="21"/>
              <w:ind w:right="148"/>
              <w:contextualSpacing/>
              <w:jc w:val="center"/>
            </w:pPr>
            <w:r>
              <w:t>20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4DA8CA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6946" w:type="dxa"/>
          </w:tcPr>
          <w:p w14:paraId="476EA2C1">
            <w:pPr>
              <w:pStyle w:val="21"/>
              <w:contextualSpacing/>
              <w:rPr>
                <w:i/>
              </w:rPr>
            </w:pPr>
            <w:r>
              <w:rPr>
                <w:bCs/>
              </w:rPr>
              <w:t>12</w:t>
            </w:r>
            <w:r>
              <w:t>.2.3.</w:t>
            </w:r>
            <w:r>
              <w:rPr>
                <w:spacing w:val="9"/>
              </w:rPr>
              <w:t xml:space="preserve"> </w:t>
            </w:r>
            <w:r>
              <w:t>Técnica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0"/>
              </w:rPr>
              <w:t xml:space="preserve"> </w:t>
            </w:r>
            <w:r>
              <w:t>som,</w:t>
            </w:r>
            <w:r>
              <w:rPr>
                <w:spacing w:val="16"/>
              </w:rPr>
              <w:t xml:space="preserve"> </w:t>
            </w:r>
            <w:r>
              <w:t>edição,</w:t>
            </w:r>
            <w:r>
              <w:rPr>
                <w:spacing w:val="16"/>
              </w:rPr>
              <w:t xml:space="preserve"> </w:t>
            </w:r>
            <w:r>
              <w:t>montagem de</w:t>
            </w:r>
            <w:r>
              <w:rPr>
                <w:spacing w:val="9"/>
              </w:rPr>
              <w:t xml:space="preserve"> </w:t>
            </w:r>
            <w:r>
              <w:t>produtos</w:t>
            </w:r>
            <w:r>
              <w:rPr>
                <w:spacing w:val="7"/>
              </w:rPr>
              <w:t xml:space="preserve"> </w:t>
            </w:r>
            <w:r>
              <w:t>audiovisuais</w:t>
            </w:r>
            <w:r>
              <w:rPr>
                <w:spacing w:val="8"/>
              </w:rPr>
              <w:t xml:space="preserve"> </w:t>
            </w:r>
            <w:r>
              <w:t>para</w:t>
            </w:r>
            <w:r>
              <w:rPr>
                <w:spacing w:val="9"/>
              </w:rPr>
              <w:t xml:space="preserve"> </w:t>
            </w:r>
            <w:r>
              <w:t>cinema, TV</w:t>
            </w:r>
            <w:r>
              <w:rPr>
                <w:spacing w:val="1"/>
              </w:rPr>
              <w:t xml:space="preserve"> </w:t>
            </w:r>
            <w:r>
              <w:t xml:space="preserve">ou </w:t>
            </w:r>
            <w:r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7A669D2D">
            <w:pPr>
              <w:pStyle w:val="21"/>
              <w:ind w:right="148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9FF5A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5F5DF992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.2.4.</w:t>
            </w:r>
            <w:r>
              <w:rPr>
                <w:spacing w:val="-6"/>
              </w:rPr>
              <w:t xml:space="preserve"> </w:t>
            </w:r>
            <w:r>
              <w:t>Trabalho</w:t>
            </w:r>
            <w:r>
              <w:rPr>
                <w:spacing w:val="-4"/>
              </w:rPr>
              <w:t xml:space="preserve"> </w:t>
            </w:r>
            <w:r>
              <w:t>de preservação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mídias</w:t>
            </w:r>
            <w:r>
              <w:rPr>
                <w:spacing w:val="-9"/>
              </w:rPr>
              <w:t xml:space="preserve"> </w:t>
            </w:r>
            <w:r>
              <w:t>audiovisuais</w:t>
            </w:r>
          </w:p>
        </w:tc>
        <w:tc>
          <w:tcPr>
            <w:tcW w:w="2270" w:type="dxa"/>
            <w:vAlign w:val="center"/>
          </w:tcPr>
          <w:p w14:paraId="333C43BC">
            <w:pPr>
              <w:pStyle w:val="21"/>
              <w:ind w:right="148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0CD9D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946" w:type="dxa"/>
          </w:tcPr>
          <w:p w14:paraId="4431DE8F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.2.5.</w:t>
            </w:r>
            <w:r>
              <w:rPr>
                <w:spacing w:val="23"/>
              </w:rPr>
              <w:t xml:space="preserve"> </w:t>
            </w:r>
            <w:r>
              <w:t>Interpretação</w:t>
            </w:r>
            <w:r>
              <w:rPr>
                <w:spacing w:val="25"/>
              </w:rPr>
              <w:t xml:space="preserve"> </w:t>
            </w:r>
            <w:r>
              <w:t>e/ou</w:t>
            </w:r>
            <w:r>
              <w:rPr>
                <w:spacing w:val="25"/>
              </w:rPr>
              <w:t xml:space="preserve"> </w:t>
            </w:r>
            <w:r>
              <w:t>criação</w:t>
            </w:r>
            <w:r>
              <w:rPr>
                <w:spacing w:val="18"/>
              </w:rPr>
              <w:t xml:space="preserve"> </w:t>
            </w:r>
            <w:r>
              <w:t>em</w:t>
            </w:r>
            <w:r>
              <w:rPr>
                <w:spacing w:val="22"/>
              </w:rPr>
              <w:t xml:space="preserve"> </w:t>
            </w:r>
            <w:r>
              <w:t>cenário,</w:t>
            </w:r>
            <w:r>
              <w:rPr>
                <w:spacing w:val="30"/>
              </w:rPr>
              <w:t xml:space="preserve"> </w:t>
            </w:r>
            <w:r>
              <w:t>figurino,</w:t>
            </w:r>
            <w:r>
              <w:rPr>
                <w:spacing w:val="23"/>
              </w:rPr>
              <w:t xml:space="preserve"> </w:t>
            </w:r>
            <w:r>
              <w:t>iluminação,</w:t>
            </w:r>
            <w:r>
              <w:rPr>
                <w:spacing w:val="30"/>
              </w:rPr>
              <w:t xml:space="preserve"> </w:t>
            </w:r>
            <w:r>
              <w:t>maquiagem, sonoplastia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espetáculo</w:t>
            </w:r>
          </w:p>
        </w:tc>
        <w:tc>
          <w:tcPr>
            <w:tcW w:w="2270" w:type="dxa"/>
            <w:vAlign w:val="center"/>
          </w:tcPr>
          <w:p w14:paraId="4833F8BA">
            <w:pPr>
              <w:pStyle w:val="21"/>
              <w:ind w:right="148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4D608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1D06C684">
            <w:pPr>
              <w:pStyle w:val="21"/>
              <w:contextualSpacing/>
              <w:rPr>
                <w:i/>
              </w:rPr>
            </w:pPr>
            <w:r>
              <w:rPr>
                <w:bCs/>
              </w:rPr>
              <w:t>12</w:t>
            </w:r>
            <w:r>
              <w:t>.2.6.</w:t>
            </w:r>
            <w:r>
              <w:rPr>
                <w:spacing w:val="-4"/>
              </w:rPr>
              <w:t xml:space="preserve"> </w:t>
            </w:r>
            <w:r>
              <w:t>Interpretação</w:t>
            </w:r>
            <w:r>
              <w:rPr>
                <w:spacing w:val="-3"/>
              </w:rPr>
              <w:t xml:space="preserve"> </w:t>
            </w:r>
            <w:r>
              <w:t>e/ou</w:t>
            </w:r>
            <w:r>
              <w:rPr>
                <w:spacing w:val="-3"/>
              </w:rPr>
              <w:t xml:space="preserve"> </w:t>
            </w:r>
            <w:r>
              <w:t>criação</w:t>
            </w:r>
            <w:r>
              <w:rPr>
                <w:spacing w:val="-2"/>
              </w:rPr>
              <w:t xml:space="preserve"> </w:t>
            </w:r>
            <w:r>
              <w:t>em</w:t>
            </w:r>
            <w:r>
              <w:rPr>
                <w:spacing w:val="-14"/>
              </w:rPr>
              <w:t xml:space="preserve"> </w:t>
            </w:r>
            <w:r>
              <w:t>dança/vídeo</w:t>
            </w:r>
            <w:r>
              <w:rPr>
                <w:spacing w:val="4"/>
              </w:rPr>
              <w:t xml:space="preserve"> </w:t>
            </w:r>
            <w:r>
              <w:t>dança/</w:t>
            </w:r>
            <w:r>
              <w:rPr>
                <w:i/>
              </w:rPr>
              <w:t>ciberdança</w:t>
            </w:r>
          </w:p>
        </w:tc>
        <w:tc>
          <w:tcPr>
            <w:tcW w:w="2270" w:type="dxa"/>
            <w:vAlign w:val="center"/>
          </w:tcPr>
          <w:p w14:paraId="27FA6E27">
            <w:pPr>
              <w:pStyle w:val="21"/>
              <w:ind w:right="148"/>
              <w:contextualSpacing/>
              <w:jc w:val="center"/>
            </w:pPr>
            <w:r>
              <w:t>20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5A84A3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0BAD995B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.2.7.</w:t>
            </w:r>
            <w:r>
              <w:rPr>
                <w:spacing w:val="-5"/>
              </w:rPr>
              <w:t xml:space="preserve"> </w:t>
            </w:r>
            <w:r>
              <w:t>Direção</w:t>
            </w:r>
            <w:r>
              <w:rPr>
                <w:spacing w:val="-10"/>
              </w:rPr>
              <w:t xml:space="preserve"> </w:t>
            </w:r>
            <w:r>
              <w:t>artística</w:t>
            </w:r>
            <w:r>
              <w:rPr>
                <w:spacing w:val="2"/>
              </w:rPr>
              <w:t xml:space="preserve"> </w:t>
            </w:r>
            <w:r>
              <w:t>em</w:t>
            </w:r>
            <w:r>
              <w:rPr>
                <w:spacing w:val="-7"/>
              </w:rPr>
              <w:t xml:space="preserve"> </w:t>
            </w:r>
            <w:r>
              <w:t>coletivos,</w:t>
            </w:r>
            <w:r>
              <w:rPr>
                <w:spacing w:val="2"/>
              </w:rPr>
              <w:t xml:space="preserve"> </w:t>
            </w:r>
            <w:r>
              <w:t>grupos</w:t>
            </w:r>
            <w:r>
              <w:rPr>
                <w:spacing w:val="-7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cias</w:t>
            </w:r>
            <w:r>
              <w:rPr>
                <w:spacing w:val="-7"/>
              </w:rPr>
              <w:t xml:space="preserve"> </w:t>
            </w:r>
            <w:r>
              <w:t>profissionais</w:t>
            </w:r>
          </w:p>
        </w:tc>
        <w:tc>
          <w:tcPr>
            <w:tcW w:w="2270" w:type="dxa"/>
            <w:vAlign w:val="center"/>
          </w:tcPr>
          <w:p w14:paraId="1DE0F786">
            <w:pPr>
              <w:pStyle w:val="21"/>
              <w:ind w:right="148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35DF5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2D8ACEF3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.2.8.</w:t>
            </w:r>
            <w:r>
              <w:rPr>
                <w:spacing w:val="-4"/>
              </w:rPr>
              <w:t xml:space="preserve"> </w:t>
            </w:r>
            <w:r>
              <w:t>Dramaturgia</w:t>
            </w:r>
            <w:r>
              <w:rPr>
                <w:spacing w:val="-5"/>
              </w:rPr>
              <w:t xml:space="preserve"> </w:t>
            </w:r>
            <w:r>
              <w:t>(para</w:t>
            </w:r>
            <w:r>
              <w:rPr>
                <w:spacing w:val="2"/>
              </w:rPr>
              <w:t xml:space="preserve"> </w:t>
            </w:r>
            <w:r>
              <w:t>peças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teatro,</w:t>
            </w:r>
            <w:r>
              <w:rPr>
                <w:spacing w:val="-4"/>
              </w:rPr>
              <w:t xml:space="preserve"> </w:t>
            </w:r>
            <w:r>
              <w:t>dança</w:t>
            </w:r>
            <w:r>
              <w:rPr>
                <w:spacing w:val="-4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cinema)</w:t>
            </w:r>
          </w:p>
        </w:tc>
        <w:tc>
          <w:tcPr>
            <w:tcW w:w="2270" w:type="dxa"/>
            <w:vAlign w:val="center"/>
          </w:tcPr>
          <w:p w14:paraId="4131FDB8">
            <w:pPr>
              <w:pStyle w:val="21"/>
              <w:ind w:right="147"/>
              <w:contextualSpacing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555ED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53966FDE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.2.9.</w:t>
            </w:r>
            <w:r>
              <w:rPr>
                <w:spacing w:val="-3"/>
              </w:rPr>
              <w:t xml:space="preserve"> </w:t>
            </w:r>
            <w:r>
              <w:t>Direção/produção</w:t>
            </w:r>
            <w:r>
              <w:rPr>
                <w:spacing w:val="-9"/>
              </w:rPr>
              <w:t xml:space="preserve"> </w:t>
            </w:r>
            <w:r>
              <w:t>executiva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3"/>
              </w:rPr>
              <w:t xml:space="preserve"> </w:t>
            </w:r>
            <w:r>
              <w:t>espetáculos</w:t>
            </w:r>
          </w:p>
        </w:tc>
        <w:tc>
          <w:tcPr>
            <w:tcW w:w="2270" w:type="dxa"/>
            <w:vAlign w:val="center"/>
          </w:tcPr>
          <w:p w14:paraId="4D4E7156">
            <w:pPr>
              <w:pStyle w:val="21"/>
              <w:ind w:right="148"/>
              <w:contextualSpacing/>
              <w:jc w:val="center"/>
            </w:pPr>
            <w:r>
              <w:t>20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65E692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32EB1D3D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.2.10.</w:t>
            </w:r>
            <w:r>
              <w:rPr>
                <w:spacing w:val="-5"/>
              </w:rPr>
              <w:t xml:space="preserve"> </w:t>
            </w:r>
            <w:r>
              <w:t>Performance (artes</w:t>
            </w:r>
            <w:r>
              <w:rPr>
                <w:spacing w:val="-7"/>
              </w:rPr>
              <w:t xml:space="preserve"> </w:t>
            </w:r>
            <w:r>
              <w:t>cênicas</w:t>
            </w:r>
            <w:r>
              <w:rPr>
                <w:spacing w:val="-8"/>
              </w:rPr>
              <w:t xml:space="preserve"> </w:t>
            </w:r>
            <w:r>
              <w:t>ou</w:t>
            </w:r>
            <w:r>
              <w:rPr>
                <w:spacing w:val="-4"/>
              </w:rPr>
              <w:t xml:space="preserve"> </w:t>
            </w:r>
            <w:r>
              <w:t>artes</w:t>
            </w:r>
            <w:r>
              <w:rPr>
                <w:spacing w:val="-8"/>
              </w:rPr>
              <w:t xml:space="preserve"> </w:t>
            </w:r>
            <w:r>
              <w:t>visuais)</w:t>
            </w:r>
          </w:p>
        </w:tc>
        <w:tc>
          <w:tcPr>
            <w:tcW w:w="2270" w:type="dxa"/>
            <w:vAlign w:val="center"/>
          </w:tcPr>
          <w:p w14:paraId="00CD7AA4">
            <w:pPr>
              <w:pStyle w:val="21"/>
              <w:ind w:right="147"/>
              <w:contextualSpacing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157D8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597C4BEA">
            <w:pPr>
              <w:pStyle w:val="21"/>
              <w:contextualSpacing/>
              <w:rPr>
                <w:i/>
              </w:rPr>
            </w:pPr>
            <w:r>
              <w:rPr>
                <w:bCs/>
              </w:rPr>
              <w:t>12</w:t>
            </w:r>
            <w:r>
              <w:t>.2.11.</w:t>
            </w:r>
            <w:r>
              <w:rPr>
                <w:spacing w:val="-5"/>
              </w:rPr>
              <w:t xml:space="preserve"> </w:t>
            </w:r>
            <w:r>
              <w:t>Performance</w:t>
            </w:r>
            <w:r>
              <w:rPr>
                <w:spacing w:val="4"/>
              </w:rPr>
              <w:t xml:space="preserve"> </w:t>
            </w:r>
            <w:r>
              <w:t>em</w:t>
            </w:r>
            <w:r>
              <w:rPr>
                <w:spacing w:val="-7"/>
              </w:rPr>
              <w:t xml:space="preserve"> </w:t>
            </w:r>
            <w:r>
              <w:t>produção</w:t>
            </w:r>
            <w:r>
              <w:rPr>
                <w:spacing w:val="-11"/>
              </w:rPr>
              <w:t xml:space="preserve"> </w:t>
            </w:r>
            <w:r>
              <w:t>audiovisual</w:t>
            </w:r>
            <w:r>
              <w:rPr>
                <w:spacing w:val="3"/>
              </w:rPr>
              <w:t xml:space="preserve"> </w:t>
            </w:r>
            <w:r>
              <w:t>para</w:t>
            </w:r>
            <w:r>
              <w:rPr>
                <w:spacing w:val="-6"/>
              </w:rPr>
              <w:t xml:space="preserve"> </w:t>
            </w:r>
            <w:r>
              <w:t>cinema,</w:t>
            </w:r>
            <w:r>
              <w:rPr>
                <w:spacing w:val="-4"/>
              </w:rPr>
              <w:t xml:space="preserve"> </w:t>
            </w:r>
            <w:r>
              <w:t>TV</w:t>
            </w:r>
            <w:r>
              <w:rPr>
                <w:spacing w:val="-2"/>
              </w:rPr>
              <w:t xml:space="preserve"> </w:t>
            </w:r>
            <w:r>
              <w:t>ou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1079389C">
            <w:pPr>
              <w:pStyle w:val="21"/>
              <w:ind w:right="148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6C7B8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6946" w:type="dxa"/>
          </w:tcPr>
          <w:p w14:paraId="0AF219B8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.2.12.</w:t>
            </w:r>
            <w:r>
              <w:rPr>
                <w:spacing w:val="-4"/>
              </w:rPr>
              <w:t xml:space="preserve"> </w:t>
            </w:r>
            <w:r>
              <w:t>Participação</w:t>
            </w:r>
            <w:r>
              <w:rPr>
                <w:spacing w:val="-2"/>
              </w:rPr>
              <w:t xml:space="preserve"> </w:t>
            </w:r>
            <w:r>
              <w:t>em comissões</w:t>
            </w:r>
            <w:r>
              <w:rPr>
                <w:spacing w:val="1"/>
              </w:rPr>
              <w:t xml:space="preserve"> </w:t>
            </w:r>
            <w:r>
              <w:t>julgadoras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0"/>
              </w:rPr>
              <w:t xml:space="preserve"> </w:t>
            </w:r>
            <w:r>
              <w:t>mostras</w:t>
            </w:r>
            <w:r>
              <w:rPr>
                <w:spacing w:val="1"/>
              </w:rPr>
              <w:t xml:space="preserve"> </w:t>
            </w:r>
            <w:r>
              <w:t>e</w:t>
            </w:r>
            <w:r>
              <w:rPr>
                <w:spacing w:val="11"/>
              </w:rPr>
              <w:t xml:space="preserve"> </w:t>
            </w:r>
            <w:r>
              <w:t>salões arte,</w:t>
            </w:r>
            <w:r>
              <w:rPr>
                <w:spacing w:val="4"/>
              </w:rPr>
              <w:t xml:space="preserve"> </w:t>
            </w:r>
            <w:r>
              <w:t>festivais</w:t>
            </w:r>
            <w:r>
              <w:rPr>
                <w:spacing w:val="1"/>
              </w:rPr>
              <w:t xml:space="preserve"> </w:t>
            </w:r>
            <w:r>
              <w:t>e concursos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3"/>
              </w:rPr>
              <w:t xml:space="preserve"> </w:t>
            </w:r>
            <w:r>
              <w:t>música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2"/>
              </w:rPr>
              <w:t xml:space="preserve"> </w:t>
            </w:r>
            <w:r>
              <w:t>outros</w:t>
            </w:r>
            <w:r>
              <w:rPr>
                <w:spacing w:val="-6"/>
              </w:rPr>
              <w:t xml:space="preserve"> </w:t>
            </w:r>
            <w:r>
              <w:t>eventos</w:t>
            </w:r>
            <w:r>
              <w:rPr>
                <w:spacing w:val="-6"/>
              </w:rPr>
              <w:t xml:space="preserve"> </w:t>
            </w:r>
            <w:r>
              <w:t>artísticos</w:t>
            </w:r>
          </w:p>
        </w:tc>
        <w:tc>
          <w:tcPr>
            <w:tcW w:w="2270" w:type="dxa"/>
            <w:vAlign w:val="center"/>
          </w:tcPr>
          <w:p w14:paraId="04D14CCA">
            <w:pPr>
              <w:pStyle w:val="21"/>
              <w:ind w:right="148"/>
              <w:contextualSpacing/>
              <w:jc w:val="center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085D8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59728B77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.2.13.</w:t>
            </w:r>
            <w:r>
              <w:rPr>
                <w:spacing w:val="-4"/>
              </w:rPr>
              <w:t xml:space="preserve"> </w:t>
            </w:r>
            <w:r>
              <w:t>Participação</w:t>
            </w:r>
            <w:r>
              <w:rPr>
                <w:spacing w:val="-3"/>
              </w:rPr>
              <w:t xml:space="preserve"> </w:t>
            </w:r>
            <w:r>
              <w:t>como</w:t>
            </w:r>
            <w:r>
              <w:rPr>
                <w:spacing w:val="-3"/>
              </w:rPr>
              <w:t xml:space="preserve"> </w:t>
            </w:r>
            <w:r>
              <w:t>artista</w:t>
            </w:r>
            <w:r>
              <w:rPr>
                <w:spacing w:val="2"/>
              </w:rPr>
              <w:t xml:space="preserve"> </w:t>
            </w:r>
            <w:r>
              <w:t>em</w:t>
            </w:r>
            <w:r>
              <w:rPr>
                <w:spacing w:val="-7"/>
              </w:rPr>
              <w:t xml:space="preserve"> </w:t>
            </w:r>
            <w:r>
              <w:t>exposição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arte</w:t>
            </w:r>
            <w:r>
              <w:rPr>
                <w:spacing w:val="11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individual</w:t>
            </w:r>
          </w:p>
        </w:tc>
        <w:tc>
          <w:tcPr>
            <w:tcW w:w="2270" w:type="dxa"/>
            <w:vAlign w:val="center"/>
          </w:tcPr>
          <w:p w14:paraId="1A5D4CF1">
            <w:pPr>
              <w:pStyle w:val="21"/>
              <w:ind w:right="147"/>
              <w:contextualSpacing/>
              <w:jc w:val="center"/>
            </w:pPr>
            <w:r>
              <w:t>20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4A0AC5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06C16DF7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.2.14.</w:t>
            </w:r>
            <w:r>
              <w:rPr>
                <w:spacing w:val="-4"/>
              </w:rPr>
              <w:t xml:space="preserve"> </w:t>
            </w:r>
            <w:r>
              <w:t>Participação</w:t>
            </w:r>
            <w:r>
              <w:rPr>
                <w:spacing w:val="-2"/>
              </w:rPr>
              <w:t xml:space="preserve"> </w:t>
            </w:r>
            <w:r>
              <w:t>como</w:t>
            </w:r>
            <w:r>
              <w:rPr>
                <w:spacing w:val="-3"/>
              </w:rPr>
              <w:t xml:space="preserve"> </w:t>
            </w:r>
            <w:r>
              <w:t>artista</w:t>
            </w:r>
            <w:r>
              <w:rPr>
                <w:spacing w:val="3"/>
              </w:rPr>
              <w:t xml:space="preserve"> </w:t>
            </w:r>
            <w:r>
              <w:t>em</w:t>
            </w:r>
            <w:r>
              <w:rPr>
                <w:spacing w:val="-6"/>
              </w:rPr>
              <w:t xml:space="preserve"> </w:t>
            </w:r>
            <w:r>
              <w:t>exposição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arte</w:t>
            </w:r>
            <w:r>
              <w:rPr>
                <w:spacing w:val="11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coletiva</w:t>
            </w:r>
          </w:p>
        </w:tc>
        <w:tc>
          <w:tcPr>
            <w:tcW w:w="2270" w:type="dxa"/>
          </w:tcPr>
          <w:p w14:paraId="45A4457E">
            <w:pPr>
              <w:pStyle w:val="21"/>
              <w:ind w:right="147"/>
              <w:contextualSpacing/>
              <w:jc w:val="right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7D06CF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1A448120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.2.15. Fotografia</w:t>
            </w:r>
            <w:r>
              <w:rPr>
                <w:spacing w:val="-6"/>
              </w:rPr>
              <w:t xml:space="preserve"> </w:t>
            </w:r>
            <w:r>
              <w:t>de espetáculo,</w:t>
            </w:r>
            <w:r>
              <w:rPr>
                <w:spacing w:val="-5"/>
              </w:rPr>
              <w:t xml:space="preserve"> </w:t>
            </w:r>
            <w:r>
              <w:t>performance,</w:t>
            </w:r>
            <w:r>
              <w:rPr>
                <w:spacing w:val="-6"/>
              </w:rPr>
              <w:t xml:space="preserve"> </w:t>
            </w:r>
            <w:r>
              <w:t>concerto</w:t>
            </w:r>
          </w:p>
        </w:tc>
        <w:tc>
          <w:tcPr>
            <w:tcW w:w="2270" w:type="dxa"/>
          </w:tcPr>
          <w:p w14:paraId="511A67A4">
            <w:pPr>
              <w:pStyle w:val="21"/>
              <w:ind w:right="147"/>
              <w:contextualSpacing/>
              <w:jc w:val="right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6EEC64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0947C274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.2.16.</w:t>
            </w:r>
            <w:r>
              <w:rPr>
                <w:spacing w:val="-3"/>
              </w:rPr>
              <w:t xml:space="preserve"> </w:t>
            </w:r>
            <w:r>
              <w:t>Curadoria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eventos</w:t>
            </w:r>
            <w:r>
              <w:rPr>
                <w:spacing w:val="-6"/>
              </w:rPr>
              <w:t xml:space="preserve"> </w:t>
            </w:r>
            <w:r>
              <w:t>ou</w:t>
            </w:r>
            <w:r>
              <w:rPr>
                <w:spacing w:val="-1"/>
              </w:rPr>
              <w:t xml:space="preserve"> </w:t>
            </w:r>
            <w:r>
              <w:t>espaços</w:t>
            </w:r>
            <w:r>
              <w:rPr>
                <w:spacing w:val="-6"/>
              </w:rPr>
              <w:t xml:space="preserve"> </w:t>
            </w:r>
            <w:r>
              <w:t>artísticos</w:t>
            </w:r>
          </w:p>
        </w:tc>
        <w:tc>
          <w:tcPr>
            <w:tcW w:w="2270" w:type="dxa"/>
          </w:tcPr>
          <w:p w14:paraId="20FB9769">
            <w:pPr>
              <w:pStyle w:val="21"/>
              <w:ind w:right="147"/>
              <w:contextualSpacing/>
              <w:jc w:val="right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08977F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7DDCFA8E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.2.17.</w:t>
            </w:r>
            <w:r>
              <w:rPr>
                <w:spacing w:val="-2"/>
              </w:rPr>
              <w:t xml:space="preserve"> </w:t>
            </w:r>
            <w:r>
              <w:t>Composição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8"/>
              </w:rPr>
              <w:t xml:space="preserve"> </w:t>
            </w:r>
            <w:r>
              <w:t>obra</w:t>
            </w:r>
            <w:r>
              <w:rPr>
                <w:spacing w:val="-3"/>
              </w:rPr>
              <w:t xml:space="preserve"> </w:t>
            </w:r>
            <w:r>
              <w:t>integral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concerto</w:t>
            </w:r>
            <w:r>
              <w:rPr>
                <w:spacing w:val="-1"/>
              </w:rPr>
              <w:t xml:space="preserve"> </w:t>
            </w:r>
            <w:r>
              <w:t>ou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gravação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CD/DVD</w:t>
            </w:r>
          </w:p>
        </w:tc>
        <w:tc>
          <w:tcPr>
            <w:tcW w:w="2270" w:type="dxa"/>
          </w:tcPr>
          <w:p w14:paraId="21850EDA">
            <w:pPr>
              <w:pStyle w:val="21"/>
              <w:ind w:right="147"/>
              <w:contextualSpacing/>
              <w:jc w:val="right"/>
            </w:pPr>
            <w:r>
              <w:t>20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55301E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36F06A4F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.2.18.</w:t>
            </w:r>
            <w:r>
              <w:rPr>
                <w:spacing w:val="-3"/>
              </w:rPr>
              <w:t xml:space="preserve"> </w:t>
            </w:r>
            <w:r>
              <w:t>Regência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orquestra</w:t>
            </w:r>
            <w:r>
              <w:rPr>
                <w:spacing w:val="4"/>
              </w:rPr>
              <w:t xml:space="preserve"> </w:t>
            </w:r>
            <w:r>
              <w:t>ou</w:t>
            </w:r>
            <w:r>
              <w:rPr>
                <w:spacing w:val="-2"/>
              </w:rPr>
              <w:t xml:space="preserve"> </w:t>
            </w:r>
            <w:r>
              <w:t>coro</w:t>
            </w:r>
            <w:r>
              <w:rPr>
                <w:spacing w:val="-2"/>
              </w:rPr>
              <w:t xml:space="preserve"> </w:t>
            </w:r>
            <w:r>
              <w:t>em</w:t>
            </w:r>
            <w:r>
              <w:rPr>
                <w:spacing w:val="-5"/>
              </w:rPr>
              <w:t xml:space="preserve"> </w:t>
            </w:r>
            <w:r>
              <w:t>concerto</w:t>
            </w:r>
          </w:p>
        </w:tc>
        <w:tc>
          <w:tcPr>
            <w:tcW w:w="2270" w:type="dxa"/>
          </w:tcPr>
          <w:p w14:paraId="402B38D5">
            <w:pPr>
              <w:pStyle w:val="21"/>
              <w:ind w:right="147"/>
              <w:contextualSpacing/>
              <w:jc w:val="right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17F4C2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6946" w:type="dxa"/>
          </w:tcPr>
          <w:p w14:paraId="321FDC0B">
            <w:pPr>
              <w:pStyle w:val="21"/>
              <w:ind w:right="132"/>
              <w:contextualSpacing/>
            </w:pPr>
            <w:r>
              <w:rPr>
                <w:bCs/>
              </w:rPr>
              <w:t>12</w:t>
            </w:r>
            <w:r>
              <w:t>.2.19.</w:t>
            </w:r>
            <w:r>
              <w:rPr>
                <w:spacing w:val="25"/>
              </w:rPr>
              <w:t xml:space="preserve"> </w:t>
            </w:r>
            <w:r>
              <w:t>Direção</w:t>
            </w:r>
            <w:r>
              <w:rPr>
                <w:spacing w:val="20"/>
              </w:rPr>
              <w:t xml:space="preserve"> </w:t>
            </w:r>
            <w:r>
              <w:t>ou</w:t>
            </w:r>
            <w:r>
              <w:rPr>
                <w:spacing w:val="21"/>
              </w:rPr>
              <w:t xml:space="preserve"> </w:t>
            </w:r>
            <w:r>
              <w:t>execução</w:t>
            </w:r>
            <w:r>
              <w:rPr>
                <w:spacing w:val="20"/>
              </w:rPr>
              <w:t xml:space="preserve"> </w:t>
            </w:r>
            <w:r>
              <w:t>de</w:t>
            </w:r>
            <w:r>
              <w:rPr>
                <w:spacing w:val="26"/>
              </w:rPr>
              <w:t xml:space="preserve"> </w:t>
            </w:r>
            <w:r>
              <w:t>solo</w:t>
            </w:r>
            <w:r>
              <w:rPr>
                <w:spacing w:val="20"/>
              </w:rPr>
              <w:t xml:space="preserve"> </w:t>
            </w:r>
            <w:r>
              <w:t>instrumental</w:t>
            </w:r>
            <w:r>
              <w:rPr>
                <w:spacing w:val="33"/>
              </w:rPr>
              <w:t xml:space="preserve"> </w:t>
            </w:r>
            <w:r>
              <w:t>ou</w:t>
            </w:r>
            <w:r>
              <w:rPr>
                <w:spacing w:val="28"/>
              </w:rPr>
              <w:t xml:space="preserve"> </w:t>
            </w:r>
            <w:r>
              <w:t>vocal</w:t>
            </w:r>
            <w:r>
              <w:rPr>
                <w:spacing w:val="26"/>
              </w:rPr>
              <w:t xml:space="preserve"> </w:t>
            </w:r>
            <w:r>
              <w:t>em</w:t>
            </w:r>
            <w:r>
              <w:rPr>
                <w:spacing w:val="17"/>
              </w:rPr>
              <w:t xml:space="preserve"> </w:t>
            </w:r>
            <w:r>
              <w:t>concerto</w:t>
            </w:r>
            <w:r>
              <w:rPr>
                <w:spacing w:val="20"/>
              </w:rPr>
              <w:t xml:space="preserve"> </w:t>
            </w:r>
            <w:r>
              <w:t>ou</w:t>
            </w:r>
            <w:r>
              <w:rPr>
                <w:spacing w:val="21"/>
              </w:rPr>
              <w:t xml:space="preserve"> </w:t>
            </w:r>
            <w:r>
              <w:t>em gravação</w:t>
            </w:r>
            <w:r>
              <w:rPr>
                <w:spacing w:val="-7"/>
              </w:rPr>
              <w:t xml:space="preserve"> </w:t>
            </w:r>
            <w:r>
              <w:t>de CD/DVD</w:t>
            </w:r>
          </w:p>
        </w:tc>
        <w:tc>
          <w:tcPr>
            <w:tcW w:w="2270" w:type="dxa"/>
          </w:tcPr>
          <w:p w14:paraId="0B495955">
            <w:pPr>
              <w:pStyle w:val="21"/>
              <w:ind w:right="146"/>
              <w:contextualSpacing/>
              <w:jc w:val="right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</w:t>
            </w:r>
            <w:r>
              <w:rPr>
                <w:spacing w:val="2"/>
              </w:rPr>
              <w:t xml:space="preserve"> </w:t>
            </w:r>
            <w:r>
              <w:t>unidade</w:t>
            </w:r>
          </w:p>
        </w:tc>
      </w:tr>
      <w:tr w14:paraId="7238A6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946" w:type="dxa"/>
          </w:tcPr>
          <w:p w14:paraId="23D10AE8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.2.20.</w:t>
            </w:r>
            <w:r>
              <w:rPr>
                <w:spacing w:val="45"/>
              </w:rPr>
              <w:t xml:space="preserve"> </w:t>
            </w:r>
            <w:r>
              <w:t>Arranjo</w:t>
            </w:r>
            <w:r>
              <w:rPr>
                <w:spacing w:val="41"/>
              </w:rPr>
              <w:t xml:space="preserve"> </w:t>
            </w:r>
            <w:r>
              <w:t>de</w:t>
            </w:r>
            <w:r>
              <w:rPr>
                <w:spacing w:val="46"/>
              </w:rPr>
              <w:t xml:space="preserve"> </w:t>
            </w:r>
            <w:r>
              <w:t>obra</w:t>
            </w:r>
            <w:r>
              <w:rPr>
                <w:spacing w:val="38"/>
              </w:rPr>
              <w:t xml:space="preserve"> </w:t>
            </w:r>
            <w:r>
              <w:t>integral</w:t>
            </w:r>
            <w:r>
              <w:rPr>
                <w:spacing w:val="39"/>
              </w:rPr>
              <w:t xml:space="preserve"> </w:t>
            </w:r>
            <w:r>
              <w:t>apresentada</w:t>
            </w:r>
            <w:r>
              <w:rPr>
                <w:spacing w:val="39"/>
              </w:rPr>
              <w:t xml:space="preserve"> </w:t>
            </w:r>
            <w:r>
              <w:t>em</w:t>
            </w:r>
            <w:r>
              <w:rPr>
                <w:spacing w:val="36"/>
              </w:rPr>
              <w:t xml:space="preserve"> </w:t>
            </w:r>
            <w:r>
              <w:t>concerto</w:t>
            </w:r>
            <w:r>
              <w:rPr>
                <w:spacing w:val="41"/>
              </w:rPr>
              <w:t xml:space="preserve"> </w:t>
            </w:r>
            <w:r>
              <w:t>ou</w:t>
            </w:r>
            <w:r>
              <w:rPr>
                <w:spacing w:val="41"/>
              </w:rPr>
              <w:t xml:space="preserve"> </w:t>
            </w:r>
            <w:r>
              <w:t>em</w:t>
            </w:r>
            <w:r>
              <w:rPr>
                <w:spacing w:val="36"/>
              </w:rPr>
              <w:t xml:space="preserve"> </w:t>
            </w:r>
            <w:r>
              <w:t>gravação</w:t>
            </w:r>
            <w:r>
              <w:rPr>
                <w:spacing w:val="41"/>
              </w:rPr>
              <w:t xml:space="preserve"> </w:t>
            </w:r>
            <w:r>
              <w:t>de</w:t>
            </w:r>
            <w:r>
              <w:rPr>
                <w:spacing w:val="-52"/>
              </w:rPr>
              <w:t xml:space="preserve"> </w:t>
            </w:r>
            <w:r>
              <w:t>CD/DVD</w:t>
            </w:r>
          </w:p>
        </w:tc>
        <w:tc>
          <w:tcPr>
            <w:tcW w:w="2270" w:type="dxa"/>
          </w:tcPr>
          <w:p w14:paraId="259C24B3">
            <w:pPr>
              <w:pStyle w:val="21"/>
              <w:ind w:right="148"/>
              <w:contextualSpacing/>
              <w:jc w:val="right"/>
            </w:pPr>
            <w:r>
              <w:t>20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34201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6946" w:type="dxa"/>
          </w:tcPr>
          <w:p w14:paraId="024F643C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.2.21.</w:t>
            </w:r>
            <w:r>
              <w:rPr>
                <w:spacing w:val="1"/>
              </w:rPr>
              <w:t xml:space="preserve"> </w:t>
            </w:r>
            <w:r>
              <w:t>Direção</w:t>
            </w:r>
            <w:r>
              <w:rPr>
                <w:spacing w:val="-2"/>
              </w:rPr>
              <w:t xml:space="preserve"> </w:t>
            </w:r>
            <w:r>
              <w:t>musical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2"/>
              </w:rPr>
              <w:t xml:space="preserve"> </w:t>
            </w:r>
            <w:r>
              <w:t>espetáculo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teatro,</w:t>
            </w:r>
            <w:r>
              <w:rPr>
                <w:spacing w:val="-4"/>
              </w:rPr>
              <w:t xml:space="preserve"> </w:t>
            </w:r>
            <w:r>
              <w:t>ópera</w:t>
            </w:r>
            <w:r>
              <w:rPr>
                <w:spacing w:val="-5"/>
              </w:rPr>
              <w:t xml:space="preserve"> </w:t>
            </w:r>
            <w:r>
              <w:t>ou</w:t>
            </w:r>
            <w:r>
              <w:rPr>
                <w:spacing w:val="-3"/>
              </w:rPr>
              <w:t xml:space="preserve"> </w:t>
            </w:r>
            <w:r>
              <w:t>dança</w:t>
            </w:r>
          </w:p>
        </w:tc>
        <w:tc>
          <w:tcPr>
            <w:tcW w:w="2270" w:type="dxa"/>
          </w:tcPr>
          <w:p w14:paraId="3AC50A12">
            <w:pPr>
              <w:pStyle w:val="21"/>
              <w:ind w:right="148"/>
              <w:contextualSpacing/>
              <w:jc w:val="right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2B39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946" w:type="dxa"/>
          </w:tcPr>
          <w:p w14:paraId="4E3EEED7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.2.22.</w:t>
            </w:r>
            <w:r>
              <w:rPr>
                <w:spacing w:val="-5"/>
              </w:rPr>
              <w:t xml:space="preserve"> </w:t>
            </w:r>
            <w:r>
              <w:t>Composição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trilha</w:t>
            </w:r>
            <w:r>
              <w:rPr>
                <w:spacing w:val="1"/>
              </w:rPr>
              <w:t xml:space="preserve"> </w:t>
            </w:r>
            <w:r>
              <w:t>sonora</w:t>
            </w:r>
            <w:r>
              <w:rPr>
                <w:spacing w:val="1"/>
              </w:rPr>
              <w:t xml:space="preserve"> </w:t>
            </w:r>
            <w:r>
              <w:t>para</w:t>
            </w:r>
            <w:r>
              <w:rPr>
                <w:spacing w:val="2"/>
              </w:rPr>
              <w:t xml:space="preserve"> </w:t>
            </w:r>
            <w:r>
              <w:t>filme</w:t>
            </w:r>
            <w:r>
              <w:rPr>
                <w:spacing w:val="1"/>
              </w:rPr>
              <w:t xml:space="preserve"> </w:t>
            </w:r>
            <w:r>
              <w:t>ou</w:t>
            </w:r>
            <w:r>
              <w:rPr>
                <w:spacing w:val="-4"/>
              </w:rPr>
              <w:t xml:space="preserve"> </w:t>
            </w:r>
            <w:r>
              <w:t>vídeo</w:t>
            </w:r>
          </w:p>
        </w:tc>
        <w:tc>
          <w:tcPr>
            <w:tcW w:w="2270" w:type="dxa"/>
          </w:tcPr>
          <w:p w14:paraId="5F5D8B3D">
            <w:pPr>
              <w:pStyle w:val="21"/>
              <w:ind w:right="148"/>
              <w:contextualSpacing/>
              <w:jc w:val="right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6847A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6946" w:type="dxa"/>
          </w:tcPr>
          <w:p w14:paraId="5F4A2712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.2.23.</w:t>
            </w:r>
            <w:r>
              <w:rPr>
                <w:spacing w:val="9"/>
              </w:rPr>
              <w:t xml:space="preserve"> </w:t>
            </w:r>
            <w:r>
              <w:t>Participação</w:t>
            </w:r>
            <w:r>
              <w:rPr>
                <w:spacing w:val="12"/>
              </w:rPr>
              <w:t xml:space="preserve"> </w:t>
            </w:r>
            <w:r>
              <w:t>como</w:t>
            </w:r>
            <w:r>
              <w:rPr>
                <w:spacing w:val="11"/>
              </w:rPr>
              <w:t xml:space="preserve"> </w:t>
            </w:r>
            <w:r>
              <w:t>instrumentista</w:t>
            </w:r>
            <w:r>
              <w:rPr>
                <w:spacing w:val="16"/>
              </w:rPr>
              <w:t xml:space="preserve"> </w:t>
            </w:r>
            <w:r>
              <w:t>ou</w:t>
            </w:r>
            <w:r>
              <w:rPr>
                <w:spacing w:val="12"/>
              </w:rPr>
              <w:t xml:space="preserve"> </w:t>
            </w:r>
            <w:r>
              <w:t>cantor</w:t>
            </w:r>
            <w:r>
              <w:rPr>
                <w:spacing w:val="12"/>
              </w:rPr>
              <w:t xml:space="preserve"> </w:t>
            </w:r>
            <w:r>
              <w:t>em</w:t>
            </w:r>
            <w:r>
              <w:rPr>
                <w:spacing w:val="7"/>
              </w:rPr>
              <w:t xml:space="preserve"> </w:t>
            </w:r>
            <w:r>
              <w:t>concerto</w:t>
            </w:r>
            <w:r>
              <w:rPr>
                <w:spacing w:val="12"/>
              </w:rPr>
              <w:t xml:space="preserve"> </w:t>
            </w:r>
            <w:r>
              <w:t>ou</w:t>
            </w:r>
            <w:r>
              <w:rPr>
                <w:spacing w:val="11"/>
              </w:rPr>
              <w:t xml:space="preserve"> </w:t>
            </w:r>
            <w:r>
              <w:t>em</w:t>
            </w:r>
            <w:r>
              <w:rPr>
                <w:spacing w:val="7"/>
              </w:rPr>
              <w:t xml:space="preserve"> </w:t>
            </w:r>
            <w:r>
              <w:t>gravação de</w:t>
            </w:r>
            <w:r>
              <w:rPr>
                <w:spacing w:val="-2"/>
              </w:rPr>
              <w:t xml:space="preserve"> </w:t>
            </w:r>
            <w:r>
              <w:t>CD/DVD</w:t>
            </w:r>
          </w:p>
        </w:tc>
        <w:tc>
          <w:tcPr>
            <w:tcW w:w="2270" w:type="dxa"/>
          </w:tcPr>
          <w:p w14:paraId="3AC9BC40">
            <w:pPr>
              <w:pStyle w:val="21"/>
              <w:ind w:right="148"/>
              <w:contextualSpacing/>
              <w:jc w:val="right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  <w:tr w14:paraId="2B41BA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6946" w:type="dxa"/>
          </w:tcPr>
          <w:p w14:paraId="20D807EE">
            <w:pPr>
              <w:pStyle w:val="21"/>
              <w:contextualSpacing/>
            </w:pPr>
            <w:r>
              <w:rPr>
                <w:bCs/>
              </w:rPr>
              <w:t>12</w:t>
            </w:r>
            <w:r>
              <w:t>.2.24.</w:t>
            </w:r>
            <w:r>
              <w:rPr>
                <w:spacing w:val="36"/>
              </w:rPr>
              <w:t xml:space="preserve"> </w:t>
            </w:r>
            <w:r>
              <w:t>Participação</w:t>
            </w:r>
            <w:r>
              <w:rPr>
                <w:spacing w:val="39"/>
              </w:rPr>
              <w:t xml:space="preserve"> </w:t>
            </w:r>
            <w:r>
              <w:t>como</w:t>
            </w:r>
            <w:r>
              <w:rPr>
                <w:spacing w:val="39"/>
              </w:rPr>
              <w:t xml:space="preserve"> </w:t>
            </w:r>
            <w:r>
              <w:t>instrumentista</w:t>
            </w:r>
            <w:r>
              <w:rPr>
                <w:spacing w:val="44"/>
              </w:rPr>
              <w:t xml:space="preserve"> </w:t>
            </w:r>
            <w:r>
              <w:t>cantor,</w:t>
            </w:r>
            <w:r>
              <w:rPr>
                <w:spacing w:val="36"/>
              </w:rPr>
              <w:t xml:space="preserve"> </w:t>
            </w:r>
            <w:r>
              <w:t>compositor</w:t>
            </w:r>
            <w:r>
              <w:rPr>
                <w:spacing w:val="40"/>
              </w:rPr>
              <w:t xml:space="preserve"> </w:t>
            </w:r>
            <w:r>
              <w:t>ou</w:t>
            </w:r>
            <w:r>
              <w:rPr>
                <w:spacing w:val="40"/>
              </w:rPr>
              <w:t xml:space="preserve"> </w:t>
            </w:r>
            <w:r>
              <w:t>arranjador</w:t>
            </w:r>
            <w:r>
              <w:rPr>
                <w:spacing w:val="33"/>
              </w:rPr>
              <w:t xml:space="preserve"> </w:t>
            </w:r>
            <w:r>
              <w:t>em parte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concerto ou</w:t>
            </w:r>
            <w:r>
              <w:rPr>
                <w:spacing w:val="-1"/>
              </w:rPr>
              <w:t xml:space="preserve"> </w:t>
            </w:r>
            <w:r>
              <w:t>em</w:t>
            </w:r>
            <w:r>
              <w:rPr>
                <w:spacing w:val="-4"/>
              </w:rPr>
              <w:t xml:space="preserve"> </w:t>
            </w:r>
            <w:r>
              <w:t>gravação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CD/DVD</w:t>
            </w:r>
          </w:p>
        </w:tc>
        <w:tc>
          <w:tcPr>
            <w:tcW w:w="2270" w:type="dxa"/>
          </w:tcPr>
          <w:p w14:paraId="1AB4F5AD">
            <w:pPr>
              <w:pStyle w:val="21"/>
              <w:ind w:right="148"/>
              <w:contextualSpacing/>
              <w:jc w:val="right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pontos</w:t>
            </w:r>
            <w:r>
              <w:rPr>
                <w:spacing w:val="-6"/>
              </w:rPr>
              <w:t xml:space="preserve"> </w:t>
            </w:r>
            <w:r>
              <w:t>por unidade</w:t>
            </w:r>
          </w:p>
        </w:tc>
      </w:tr>
    </w:tbl>
    <w:p w14:paraId="45149AE7">
      <w:pPr>
        <w:spacing w:line="252" w:lineRule="auto"/>
        <w:jc w:val="center"/>
        <w:rPr>
          <w:w w:val="105"/>
        </w:rPr>
      </w:pPr>
    </w:p>
    <w:p w14:paraId="20C3A2BE">
      <w:pPr>
        <w:spacing w:line="252" w:lineRule="auto"/>
        <w:jc w:val="center"/>
        <w:rPr>
          <w:w w:val="105"/>
        </w:rPr>
      </w:pPr>
    </w:p>
    <w:p w14:paraId="1FCDA043">
      <w:pPr>
        <w:spacing w:line="252" w:lineRule="auto"/>
        <w:jc w:val="center"/>
        <w:rPr>
          <w:w w:val="105"/>
        </w:rPr>
      </w:pPr>
    </w:p>
    <w:p w14:paraId="7EF79414">
      <w:pPr>
        <w:spacing w:line="252" w:lineRule="auto"/>
        <w:jc w:val="center"/>
        <w:rPr>
          <w:w w:val="105"/>
        </w:rPr>
      </w:pPr>
    </w:p>
    <w:p w14:paraId="34B1C171">
      <w:pPr>
        <w:spacing w:line="252" w:lineRule="auto"/>
        <w:jc w:val="center"/>
        <w:rPr>
          <w:w w:val="105"/>
        </w:rPr>
      </w:pPr>
    </w:p>
    <w:p w14:paraId="7A11B542">
      <w:pPr>
        <w:spacing w:line="252" w:lineRule="auto"/>
        <w:jc w:val="center"/>
        <w:rPr>
          <w:w w:val="105"/>
        </w:rPr>
      </w:pPr>
    </w:p>
    <w:p w14:paraId="4A830CF6">
      <w:pPr>
        <w:spacing w:line="252" w:lineRule="auto"/>
        <w:jc w:val="center"/>
        <w:rPr>
          <w:w w:val="105"/>
        </w:rPr>
      </w:pPr>
    </w:p>
    <w:p w14:paraId="13E8F497">
      <w:pPr>
        <w:spacing w:line="252" w:lineRule="auto"/>
        <w:jc w:val="center"/>
        <w:rPr>
          <w:w w:val="105"/>
        </w:rPr>
      </w:pPr>
    </w:p>
    <w:p w14:paraId="60F6B517">
      <w:pPr>
        <w:spacing w:line="252" w:lineRule="auto"/>
        <w:jc w:val="center"/>
        <w:rPr>
          <w:w w:val="105"/>
        </w:rPr>
      </w:pPr>
    </w:p>
    <w:p w14:paraId="2E6BA881">
      <w:pPr>
        <w:spacing w:line="252" w:lineRule="auto"/>
        <w:jc w:val="center"/>
        <w:rPr>
          <w:w w:val="105"/>
        </w:rPr>
      </w:pPr>
    </w:p>
    <w:p w14:paraId="02FEE046">
      <w:pPr>
        <w:spacing w:line="252" w:lineRule="auto"/>
        <w:jc w:val="center"/>
        <w:rPr>
          <w:w w:val="105"/>
        </w:rPr>
      </w:pPr>
    </w:p>
    <w:p w14:paraId="076DFAA7">
      <w:pPr>
        <w:spacing w:line="252" w:lineRule="auto"/>
        <w:jc w:val="center"/>
        <w:rPr>
          <w:w w:val="105"/>
        </w:rPr>
      </w:pPr>
    </w:p>
    <w:p w14:paraId="1D034C01">
      <w:pPr>
        <w:spacing w:line="252" w:lineRule="auto"/>
        <w:jc w:val="center"/>
        <w:rPr>
          <w:w w:val="105"/>
        </w:rPr>
      </w:pPr>
    </w:p>
    <w:p w14:paraId="4483AAF7">
      <w:pPr>
        <w:spacing w:line="252" w:lineRule="auto"/>
        <w:jc w:val="center"/>
        <w:rPr>
          <w:w w:val="105"/>
        </w:rPr>
      </w:pPr>
    </w:p>
    <w:p w14:paraId="366C92AE">
      <w:pPr>
        <w:spacing w:line="252" w:lineRule="auto"/>
        <w:jc w:val="center"/>
        <w:rPr>
          <w:w w:val="105"/>
        </w:rPr>
      </w:pPr>
    </w:p>
    <w:p w14:paraId="10B43C09">
      <w:pPr>
        <w:spacing w:line="252" w:lineRule="auto"/>
        <w:jc w:val="center"/>
        <w:rPr>
          <w:w w:val="105"/>
        </w:rPr>
      </w:pPr>
    </w:p>
    <w:p w14:paraId="77FA5C1F">
      <w:pPr>
        <w:spacing w:line="252" w:lineRule="auto"/>
        <w:jc w:val="center"/>
        <w:rPr>
          <w:w w:val="105"/>
        </w:rPr>
      </w:pPr>
    </w:p>
    <w:p w14:paraId="3DF3C36D">
      <w:pPr>
        <w:spacing w:line="252" w:lineRule="auto"/>
        <w:jc w:val="center"/>
        <w:rPr>
          <w:w w:val="105"/>
        </w:rPr>
      </w:pPr>
    </w:p>
    <w:p w14:paraId="5EB70EC4">
      <w:pPr>
        <w:spacing w:line="252" w:lineRule="auto"/>
        <w:jc w:val="center"/>
        <w:rPr>
          <w:w w:val="105"/>
        </w:rPr>
      </w:pPr>
    </w:p>
    <w:p w14:paraId="380CCF91">
      <w:pPr>
        <w:spacing w:line="252" w:lineRule="auto"/>
        <w:jc w:val="center"/>
        <w:rPr>
          <w:w w:val="105"/>
        </w:rPr>
      </w:pPr>
    </w:p>
    <w:p w14:paraId="637A613B">
      <w:pPr>
        <w:spacing w:line="252" w:lineRule="auto"/>
        <w:jc w:val="both"/>
        <w:rPr>
          <w:w w:val="105"/>
        </w:rPr>
      </w:pPr>
    </w:p>
    <w:p w14:paraId="1548190F">
      <w:pPr>
        <w:ind w:right="2379"/>
        <w:jc w:val="both"/>
        <w:rPr>
          <w:iCs/>
          <w:sz w:val="12"/>
        </w:rPr>
      </w:pPr>
      <w:bookmarkStart w:id="0" w:name="_GoBack"/>
      <w:bookmarkEnd w:id="0"/>
    </w:p>
    <w:sectPr>
      <w:headerReference r:id="rId4" w:type="default"/>
      <w:footerReference r:id="rId5" w:type="default"/>
      <w:pgSz w:w="11910" w:h="16850"/>
      <w:pgMar w:top="1701" w:right="1134" w:bottom="1134" w:left="1701" w:header="567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FAE4D2">
    <w:pPr>
      <w:pStyle w:val="10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 w14:paraId="13AAF2BA">
      <w:pPr>
        <w:pStyle w:val="17"/>
        <w:tabs>
          <w:tab w:val="left" w:pos="9781"/>
        </w:tabs>
        <w:ind w:right="3"/>
        <w:jc w:val="both"/>
        <w:rPr>
          <w:sz w:val="22"/>
          <w:szCs w:val="22"/>
        </w:rPr>
      </w:pPr>
      <w:r>
        <w:rPr>
          <w:rStyle w:val="8"/>
        </w:rPr>
        <w:footnoteRef/>
      </w:r>
      <w:r>
        <w:t xml:space="preserve"> A pontuação deste item respeitará a Classificação de Periódicos quadriênio 2017-2020, do Sistema Qualis/Capes, acessado via Plataforma Sucupira e a partir da Área de avaliação indicada pelo proponente, no ato de inscrição</w:t>
      </w:r>
      <w:r>
        <w:rPr>
          <w:i/>
          <w:iCs/>
        </w:rPr>
        <w:t>.</w:t>
      </w:r>
    </w:p>
  </w:footnote>
  <w:footnote w:id="1">
    <w:p w14:paraId="202E8AC3">
      <w:pPr>
        <w:pStyle w:val="17"/>
        <w:tabs>
          <w:tab w:val="left" w:pos="9781"/>
        </w:tabs>
        <w:ind w:right="3"/>
        <w:jc w:val="both"/>
        <w:rPr>
          <w:sz w:val="22"/>
          <w:szCs w:val="22"/>
        </w:rPr>
      </w:pPr>
      <w:r>
        <w:rPr>
          <w:rStyle w:val="8"/>
        </w:rPr>
        <w:footnoteRef/>
      </w:r>
      <w:r>
        <w:t xml:space="preserve"> O </w:t>
      </w:r>
      <w:r>
        <w:rPr>
          <w:i/>
          <w:iCs/>
        </w:rPr>
        <w:t>qualis</w:t>
      </w:r>
      <w:r>
        <w:t xml:space="preserve"> artístico a ser considerado será o último evento de classificação disponível no Sistema Qualis/Capes, acessado via Plataforma Sucupira e a partir da Área de avaliação indicada pelo proponente, no ato de inscrição</w:t>
      </w:r>
      <w:r>
        <w:rPr>
          <w:i/>
          <w:iCs/>
        </w:rPr>
        <w:t>.</w:t>
      </w:r>
    </w:p>
    <w:p w14:paraId="348E0F5E">
      <w:pPr>
        <w:pStyle w:val="17"/>
        <w:jc w:val="both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46FA2F">
    <w:pPr>
      <w:pStyle w:val="13"/>
    </w:pPr>
    <w:r>
      <w:rPr>
        <w:lang w:eastAsia="pt-BR"/>
      </w:rPr>
      <w:drawing>
        <wp:anchor distT="0" distB="0" distL="0" distR="0" simplePos="0" relativeHeight="251659264" behindDoc="1" locked="0" layoutInCell="1" allowOverlap="1">
          <wp:simplePos x="0" y="0"/>
          <wp:positionH relativeFrom="margin">
            <wp:align>right</wp:align>
          </wp:positionH>
          <wp:positionV relativeFrom="page">
            <wp:posOffset>241300</wp:posOffset>
          </wp:positionV>
          <wp:extent cx="659765" cy="735965"/>
          <wp:effectExtent l="0" t="0" r="7620" b="6985"/>
          <wp:wrapNone/>
          <wp:docPr id="25" name="image1.jpeg" descr="Uma imagem contendo desenho, canec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1.jpeg" descr="Uma imagem contendo desenho, caneca&#10;&#10;Descrição gerada automaticamente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9680" cy="7361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pt-BR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1070610</wp:posOffset>
          </wp:positionH>
          <wp:positionV relativeFrom="page">
            <wp:posOffset>401955</wp:posOffset>
          </wp:positionV>
          <wp:extent cx="1242695" cy="502920"/>
          <wp:effectExtent l="0" t="0" r="0" b="0"/>
          <wp:wrapNone/>
          <wp:docPr id="26" name="image2.png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2.png" descr="Unespar_Logos Pró-Reitorias_PRPPG_SemLogo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242695" cy="502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4C150F"/>
    <w:multiLevelType w:val="multilevel"/>
    <w:tmpl w:val="254C150F"/>
    <w:lvl w:ilvl="0" w:tentative="0">
      <w:start w:val="1"/>
      <w:numFmt w:val="decimal"/>
      <w:lvlText w:val="%1."/>
      <w:lvlJc w:val="left"/>
      <w:pPr>
        <w:ind w:left="69" w:hanging="197"/>
      </w:pPr>
      <w:rPr>
        <w:rFonts w:hint="default" w:ascii="Arial" w:hAnsi="Arial" w:eastAsia="Arial" w:cs="Arial"/>
        <w:w w:val="90"/>
        <w:sz w:val="20"/>
        <w:szCs w:val="20"/>
        <w:lang w:val="pt-BR" w:eastAsia="pt-BR" w:bidi="pt-BR"/>
      </w:rPr>
    </w:lvl>
    <w:lvl w:ilvl="1" w:tentative="0">
      <w:start w:val="0"/>
      <w:numFmt w:val="bullet"/>
      <w:lvlText w:val="•"/>
      <w:lvlJc w:val="left"/>
      <w:pPr>
        <w:ind w:left="960" w:hanging="197"/>
      </w:pPr>
      <w:rPr>
        <w:rFonts w:hint="default"/>
        <w:lang w:val="pt-BR" w:eastAsia="pt-BR" w:bidi="pt-BR"/>
      </w:rPr>
    </w:lvl>
    <w:lvl w:ilvl="2" w:tentative="0">
      <w:start w:val="0"/>
      <w:numFmt w:val="bullet"/>
      <w:lvlText w:val="•"/>
      <w:lvlJc w:val="left"/>
      <w:pPr>
        <w:ind w:left="1860" w:hanging="197"/>
      </w:pPr>
      <w:rPr>
        <w:rFonts w:hint="default"/>
        <w:lang w:val="pt-BR" w:eastAsia="pt-BR" w:bidi="pt-BR"/>
      </w:rPr>
    </w:lvl>
    <w:lvl w:ilvl="3" w:tentative="0">
      <w:start w:val="0"/>
      <w:numFmt w:val="bullet"/>
      <w:lvlText w:val="•"/>
      <w:lvlJc w:val="left"/>
      <w:pPr>
        <w:ind w:left="2761" w:hanging="197"/>
      </w:pPr>
      <w:rPr>
        <w:rFonts w:hint="default"/>
        <w:lang w:val="pt-BR" w:eastAsia="pt-BR" w:bidi="pt-BR"/>
      </w:rPr>
    </w:lvl>
    <w:lvl w:ilvl="4" w:tentative="0">
      <w:start w:val="0"/>
      <w:numFmt w:val="bullet"/>
      <w:lvlText w:val="•"/>
      <w:lvlJc w:val="left"/>
      <w:pPr>
        <w:ind w:left="3661" w:hanging="197"/>
      </w:pPr>
      <w:rPr>
        <w:rFonts w:hint="default"/>
        <w:lang w:val="pt-BR" w:eastAsia="pt-BR" w:bidi="pt-BR"/>
      </w:rPr>
    </w:lvl>
    <w:lvl w:ilvl="5" w:tentative="0">
      <w:start w:val="0"/>
      <w:numFmt w:val="bullet"/>
      <w:lvlText w:val="•"/>
      <w:lvlJc w:val="left"/>
      <w:pPr>
        <w:ind w:left="4562" w:hanging="197"/>
      </w:pPr>
      <w:rPr>
        <w:rFonts w:hint="default"/>
        <w:lang w:val="pt-BR" w:eastAsia="pt-BR" w:bidi="pt-BR"/>
      </w:rPr>
    </w:lvl>
    <w:lvl w:ilvl="6" w:tentative="0">
      <w:start w:val="0"/>
      <w:numFmt w:val="bullet"/>
      <w:lvlText w:val="•"/>
      <w:lvlJc w:val="left"/>
      <w:pPr>
        <w:ind w:left="5462" w:hanging="197"/>
      </w:pPr>
      <w:rPr>
        <w:rFonts w:hint="default"/>
        <w:lang w:val="pt-BR" w:eastAsia="pt-BR" w:bidi="pt-BR"/>
      </w:rPr>
    </w:lvl>
    <w:lvl w:ilvl="7" w:tentative="0">
      <w:start w:val="0"/>
      <w:numFmt w:val="bullet"/>
      <w:lvlText w:val="•"/>
      <w:lvlJc w:val="left"/>
      <w:pPr>
        <w:ind w:left="6362" w:hanging="197"/>
      </w:pPr>
      <w:rPr>
        <w:rFonts w:hint="default"/>
        <w:lang w:val="pt-BR" w:eastAsia="pt-BR" w:bidi="pt-BR"/>
      </w:rPr>
    </w:lvl>
    <w:lvl w:ilvl="8" w:tentative="0">
      <w:start w:val="0"/>
      <w:numFmt w:val="bullet"/>
      <w:lvlText w:val="•"/>
      <w:lvlJc w:val="left"/>
      <w:pPr>
        <w:ind w:left="7263" w:hanging="197"/>
      </w:pPr>
      <w:rPr>
        <w:rFonts w:hint="default"/>
        <w:lang w:val="pt-BR" w:eastAsia="pt-BR" w:bidi="pt-BR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cumentProtection w:enforcement="0"/>
  <w:defaultTabStop w:val="720"/>
  <w:hyphenationZone w:val="425"/>
  <w:drawingGridHorizontalSpacing w:val="110"/>
  <w:displayHorizontalDrawingGridEvery w:val="2"/>
  <w:characterSpacingControl w:val="doNotCompress"/>
  <w:footnotePr>
    <w:footnote w:id="4"/>
    <w:footnote w:id="5"/>
  </w:foot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A05"/>
    <w:rsid w:val="00000893"/>
    <w:rsid w:val="00000C39"/>
    <w:rsid w:val="0000507B"/>
    <w:rsid w:val="00010DA6"/>
    <w:rsid w:val="00014142"/>
    <w:rsid w:val="00014C76"/>
    <w:rsid w:val="00014F9F"/>
    <w:rsid w:val="00015E6A"/>
    <w:rsid w:val="0001615B"/>
    <w:rsid w:val="000161C4"/>
    <w:rsid w:val="00021029"/>
    <w:rsid w:val="000223AE"/>
    <w:rsid w:val="00022827"/>
    <w:rsid w:val="000257D9"/>
    <w:rsid w:val="00025A91"/>
    <w:rsid w:val="000268D8"/>
    <w:rsid w:val="00027086"/>
    <w:rsid w:val="000278F5"/>
    <w:rsid w:val="00030658"/>
    <w:rsid w:val="00030831"/>
    <w:rsid w:val="00030955"/>
    <w:rsid w:val="00031538"/>
    <w:rsid w:val="00036DFD"/>
    <w:rsid w:val="00037E3D"/>
    <w:rsid w:val="0004044F"/>
    <w:rsid w:val="00041912"/>
    <w:rsid w:val="000426AE"/>
    <w:rsid w:val="00042A9D"/>
    <w:rsid w:val="000531C7"/>
    <w:rsid w:val="0005385E"/>
    <w:rsid w:val="0005449C"/>
    <w:rsid w:val="00054801"/>
    <w:rsid w:val="00054DD7"/>
    <w:rsid w:val="00055BDB"/>
    <w:rsid w:val="00056946"/>
    <w:rsid w:val="00057D7E"/>
    <w:rsid w:val="00057DA2"/>
    <w:rsid w:val="00065998"/>
    <w:rsid w:val="000728F0"/>
    <w:rsid w:val="00072E78"/>
    <w:rsid w:val="000745DC"/>
    <w:rsid w:val="00076411"/>
    <w:rsid w:val="00080D81"/>
    <w:rsid w:val="000820EC"/>
    <w:rsid w:val="000863D2"/>
    <w:rsid w:val="000877A2"/>
    <w:rsid w:val="00094CCC"/>
    <w:rsid w:val="0009646F"/>
    <w:rsid w:val="00096692"/>
    <w:rsid w:val="00096C4F"/>
    <w:rsid w:val="000971A2"/>
    <w:rsid w:val="00097681"/>
    <w:rsid w:val="000A612E"/>
    <w:rsid w:val="000A6C8D"/>
    <w:rsid w:val="000A74E8"/>
    <w:rsid w:val="000B01EB"/>
    <w:rsid w:val="000B0DB5"/>
    <w:rsid w:val="000B1587"/>
    <w:rsid w:val="000B158D"/>
    <w:rsid w:val="000B412C"/>
    <w:rsid w:val="000B510F"/>
    <w:rsid w:val="000B5B74"/>
    <w:rsid w:val="000C250A"/>
    <w:rsid w:val="000C2D30"/>
    <w:rsid w:val="000C3003"/>
    <w:rsid w:val="000C6095"/>
    <w:rsid w:val="000C6BDD"/>
    <w:rsid w:val="000D37EE"/>
    <w:rsid w:val="000D675A"/>
    <w:rsid w:val="000D6C14"/>
    <w:rsid w:val="000D79AA"/>
    <w:rsid w:val="000D7D6E"/>
    <w:rsid w:val="000E2181"/>
    <w:rsid w:val="000E24F6"/>
    <w:rsid w:val="000E2898"/>
    <w:rsid w:val="000E459F"/>
    <w:rsid w:val="000E4CC4"/>
    <w:rsid w:val="000E4EC0"/>
    <w:rsid w:val="000E5D56"/>
    <w:rsid w:val="000E74DE"/>
    <w:rsid w:val="000F02C2"/>
    <w:rsid w:val="000F13A7"/>
    <w:rsid w:val="000F1B5F"/>
    <w:rsid w:val="000F2F67"/>
    <w:rsid w:val="000F5F2D"/>
    <w:rsid w:val="000F7222"/>
    <w:rsid w:val="00100FBF"/>
    <w:rsid w:val="00101343"/>
    <w:rsid w:val="00101363"/>
    <w:rsid w:val="001040D9"/>
    <w:rsid w:val="001063A9"/>
    <w:rsid w:val="00112C8F"/>
    <w:rsid w:val="00114B6E"/>
    <w:rsid w:val="00120611"/>
    <w:rsid w:val="00121D4F"/>
    <w:rsid w:val="00122E09"/>
    <w:rsid w:val="00123BCE"/>
    <w:rsid w:val="0012606C"/>
    <w:rsid w:val="00131605"/>
    <w:rsid w:val="00133D61"/>
    <w:rsid w:val="00134661"/>
    <w:rsid w:val="00137A00"/>
    <w:rsid w:val="00137A05"/>
    <w:rsid w:val="001403EF"/>
    <w:rsid w:val="00140865"/>
    <w:rsid w:val="0014410A"/>
    <w:rsid w:val="001456C9"/>
    <w:rsid w:val="00145AB8"/>
    <w:rsid w:val="001474D8"/>
    <w:rsid w:val="00147D30"/>
    <w:rsid w:val="00153445"/>
    <w:rsid w:val="001535B2"/>
    <w:rsid w:val="00153F36"/>
    <w:rsid w:val="00154972"/>
    <w:rsid w:val="001562D7"/>
    <w:rsid w:val="0016082C"/>
    <w:rsid w:val="00160A7E"/>
    <w:rsid w:val="001664B6"/>
    <w:rsid w:val="001668C6"/>
    <w:rsid w:val="00167DDF"/>
    <w:rsid w:val="00170768"/>
    <w:rsid w:val="00170776"/>
    <w:rsid w:val="001713DA"/>
    <w:rsid w:val="001729B2"/>
    <w:rsid w:val="001734DA"/>
    <w:rsid w:val="00176B39"/>
    <w:rsid w:val="00177772"/>
    <w:rsid w:val="0018022B"/>
    <w:rsid w:val="00180347"/>
    <w:rsid w:val="00181167"/>
    <w:rsid w:val="001816FE"/>
    <w:rsid w:val="00181757"/>
    <w:rsid w:val="001832E2"/>
    <w:rsid w:val="00183D72"/>
    <w:rsid w:val="0018416A"/>
    <w:rsid w:val="00191671"/>
    <w:rsid w:val="00193213"/>
    <w:rsid w:val="00193AD3"/>
    <w:rsid w:val="00193D75"/>
    <w:rsid w:val="001A0388"/>
    <w:rsid w:val="001A111A"/>
    <w:rsid w:val="001A2AF7"/>
    <w:rsid w:val="001A2BD3"/>
    <w:rsid w:val="001A43F9"/>
    <w:rsid w:val="001A7A4A"/>
    <w:rsid w:val="001B4080"/>
    <w:rsid w:val="001B4487"/>
    <w:rsid w:val="001B6B24"/>
    <w:rsid w:val="001C1BB6"/>
    <w:rsid w:val="001C2ABE"/>
    <w:rsid w:val="001C2ADB"/>
    <w:rsid w:val="001C4980"/>
    <w:rsid w:val="001C5441"/>
    <w:rsid w:val="001C6F61"/>
    <w:rsid w:val="001D3AE2"/>
    <w:rsid w:val="001D7DF2"/>
    <w:rsid w:val="001E2BD1"/>
    <w:rsid w:val="001E2CC2"/>
    <w:rsid w:val="001E36A1"/>
    <w:rsid w:val="001F0DA6"/>
    <w:rsid w:val="001F1618"/>
    <w:rsid w:val="001F4DFA"/>
    <w:rsid w:val="001F573B"/>
    <w:rsid w:val="001F5FD6"/>
    <w:rsid w:val="001F65C7"/>
    <w:rsid w:val="00200420"/>
    <w:rsid w:val="00202726"/>
    <w:rsid w:val="0020618C"/>
    <w:rsid w:val="00206917"/>
    <w:rsid w:val="00206B68"/>
    <w:rsid w:val="00206E27"/>
    <w:rsid w:val="002118A8"/>
    <w:rsid w:val="00211D4D"/>
    <w:rsid w:val="00212DB7"/>
    <w:rsid w:val="0021456A"/>
    <w:rsid w:val="00214922"/>
    <w:rsid w:val="00216094"/>
    <w:rsid w:val="002170C9"/>
    <w:rsid w:val="00220261"/>
    <w:rsid w:val="00223BE8"/>
    <w:rsid w:val="00225BD8"/>
    <w:rsid w:val="00226CAA"/>
    <w:rsid w:val="00226E72"/>
    <w:rsid w:val="00227D30"/>
    <w:rsid w:val="00227F58"/>
    <w:rsid w:val="00227F65"/>
    <w:rsid w:val="00231F3F"/>
    <w:rsid w:val="00232229"/>
    <w:rsid w:val="00232E45"/>
    <w:rsid w:val="0023474B"/>
    <w:rsid w:val="0023585E"/>
    <w:rsid w:val="002367BA"/>
    <w:rsid w:val="00240C53"/>
    <w:rsid w:val="002410E3"/>
    <w:rsid w:val="00241FC2"/>
    <w:rsid w:val="00243849"/>
    <w:rsid w:val="0024394B"/>
    <w:rsid w:val="00244717"/>
    <w:rsid w:val="002452F3"/>
    <w:rsid w:val="00245A9C"/>
    <w:rsid w:val="00250FE8"/>
    <w:rsid w:val="002510A7"/>
    <w:rsid w:val="00252107"/>
    <w:rsid w:val="00254401"/>
    <w:rsid w:val="0025495C"/>
    <w:rsid w:val="0025723B"/>
    <w:rsid w:val="00257D7F"/>
    <w:rsid w:val="00261581"/>
    <w:rsid w:val="002624BC"/>
    <w:rsid w:val="002650C9"/>
    <w:rsid w:val="00265E9E"/>
    <w:rsid w:val="002660C3"/>
    <w:rsid w:val="0027014F"/>
    <w:rsid w:val="00271760"/>
    <w:rsid w:val="00271874"/>
    <w:rsid w:val="00273D98"/>
    <w:rsid w:val="002746C7"/>
    <w:rsid w:val="002747C3"/>
    <w:rsid w:val="00274ACF"/>
    <w:rsid w:val="0027778E"/>
    <w:rsid w:val="00277F3D"/>
    <w:rsid w:val="00280060"/>
    <w:rsid w:val="002823A1"/>
    <w:rsid w:val="00284A83"/>
    <w:rsid w:val="0028549B"/>
    <w:rsid w:val="002877A8"/>
    <w:rsid w:val="002914DA"/>
    <w:rsid w:val="002923A1"/>
    <w:rsid w:val="00292F6F"/>
    <w:rsid w:val="00294337"/>
    <w:rsid w:val="002A0FF4"/>
    <w:rsid w:val="002A1FCD"/>
    <w:rsid w:val="002A55D1"/>
    <w:rsid w:val="002A719D"/>
    <w:rsid w:val="002B1019"/>
    <w:rsid w:val="002B2874"/>
    <w:rsid w:val="002B2C6A"/>
    <w:rsid w:val="002B3534"/>
    <w:rsid w:val="002B41AA"/>
    <w:rsid w:val="002B4E94"/>
    <w:rsid w:val="002B6DDB"/>
    <w:rsid w:val="002B77AD"/>
    <w:rsid w:val="002B7B6B"/>
    <w:rsid w:val="002C10B0"/>
    <w:rsid w:val="002C21DD"/>
    <w:rsid w:val="002C3DB7"/>
    <w:rsid w:val="002C41A5"/>
    <w:rsid w:val="002C4A06"/>
    <w:rsid w:val="002D45D2"/>
    <w:rsid w:val="002D5EC2"/>
    <w:rsid w:val="002E0CED"/>
    <w:rsid w:val="002E1FB3"/>
    <w:rsid w:val="002E276A"/>
    <w:rsid w:val="002E27E9"/>
    <w:rsid w:val="002E41D7"/>
    <w:rsid w:val="002E677A"/>
    <w:rsid w:val="002F2BF0"/>
    <w:rsid w:val="002F6B80"/>
    <w:rsid w:val="002F73F1"/>
    <w:rsid w:val="003003A8"/>
    <w:rsid w:val="00301CCF"/>
    <w:rsid w:val="00302529"/>
    <w:rsid w:val="00303585"/>
    <w:rsid w:val="003055D8"/>
    <w:rsid w:val="00307ACC"/>
    <w:rsid w:val="00307E7C"/>
    <w:rsid w:val="00310C5B"/>
    <w:rsid w:val="00311C58"/>
    <w:rsid w:val="00311DF9"/>
    <w:rsid w:val="00314728"/>
    <w:rsid w:val="003159B4"/>
    <w:rsid w:val="00320344"/>
    <w:rsid w:val="003206B4"/>
    <w:rsid w:val="00322172"/>
    <w:rsid w:val="00322701"/>
    <w:rsid w:val="003251EB"/>
    <w:rsid w:val="00326F36"/>
    <w:rsid w:val="00326FE3"/>
    <w:rsid w:val="00327B3E"/>
    <w:rsid w:val="00327BF4"/>
    <w:rsid w:val="00337D5F"/>
    <w:rsid w:val="00341CF3"/>
    <w:rsid w:val="00342D1A"/>
    <w:rsid w:val="00343693"/>
    <w:rsid w:val="00343AE4"/>
    <w:rsid w:val="00343BF3"/>
    <w:rsid w:val="00344DED"/>
    <w:rsid w:val="00346644"/>
    <w:rsid w:val="00350C50"/>
    <w:rsid w:val="0035400A"/>
    <w:rsid w:val="00354CA9"/>
    <w:rsid w:val="00356FBA"/>
    <w:rsid w:val="00360410"/>
    <w:rsid w:val="00361B54"/>
    <w:rsid w:val="00362548"/>
    <w:rsid w:val="003626A6"/>
    <w:rsid w:val="00362F81"/>
    <w:rsid w:val="00366513"/>
    <w:rsid w:val="00366721"/>
    <w:rsid w:val="00373248"/>
    <w:rsid w:val="00373E08"/>
    <w:rsid w:val="003749BA"/>
    <w:rsid w:val="003749D3"/>
    <w:rsid w:val="003761E4"/>
    <w:rsid w:val="00376877"/>
    <w:rsid w:val="00377F7A"/>
    <w:rsid w:val="00380769"/>
    <w:rsid w:val="003818FD"/>
    <w:rsid w:val="00381B8C"/>
    <w:rsid w:val="00382060"/>
    <w:rsid w:val="00383B7D"/>
    <w:rsid w:val="00385294"/>
    <w:rsid w:val="00385FF4"/>
    <w:rsid w:val="003867C9"/>
    <w:rsid w:val="00391557"/>
    <w:rsid w:val="003919FF"/>
    <w:rsid w:val="00392BA5"/>
    <w:rsid w:val="003959EC"/>
    <w:rsid w:val="00396842"/>
    <w:rsid w:val="00397406"/>
    <w:rsid w:val="003A06AE"/>
    <w:rsid w:val="003A1108"/>
    <w:rsid w:val="003A1BA7"/>
    <w:rsid w:val="003A762E"/>
    <w:rsid w:val="003B0609"/>
    <w:rsid w:val="003B6617"/>
    <w:rsid w:val="003B6FB6"/>
    <w:rsid w:val="003B6FC0"/>
    <w:rsid w:val="003C05C4"/>
    <w:rsid w:val="003C18D8"/>
    <w:rsid w:val="003C4670"/>
    <w:rsid w:val="003C48B9"/>
    <w:rsid w:val="003D25A3"/>
    <w:rsid w:val="003D746A"/>
    <w:rsid w:val="003E0B95"/>
    <w:rsid w:val="003E489C"/>
    <w:rsid w:val="003E4B02"/>
    <w:rsid w:val="003E5094"/>
    <w:rsid w:val="003E6395"/>
    <w:rsid w:val="003E7F43"/>
    <w:rsid w:val="003F1173"/>
    <w:rsid w:val="003F3162"/>
    <w:rsid w:val="003F36C4"/>
    <w:rsid w:val="003F4C76"/>
    <w:rsid w:val="00401145"/>
    <w:rsid w:val="00401350"/>
    <w:rsid w:val="004028EA"/>
    <w:rsid w:val="004128F6"/>
    <w:rsid w:val="00413FFE"/>
    <w:rsid w:val="00414C40"/>
    <w:rsid w:val="0041554B"/>
    <w:rsid w:val="0041738D"/>
    <w:rsid w:val="00420A66"/>
    <w:rsid w:val="00423328"/>
    <w:rsid w:val="00423682"/>
    <w:rsid w:val="0043370A"/>
    <w:rsid w:val="00433ACC"/>
    <w:rsid w:val="004376BD"/>
    <w:rsid w:val="00441B55"/>
    <w:rsid w:val="00443BDB"/>
    <w:rsid w:val="00444A2B"/>
    <w:rsid w:val="00445619"/>
    <w:rsid w:val="0044795D"/>
    <w:rsid w:val="00451BBF"/>
    <w:rsid w:val="004531D0"/>
    <w:rsid w:val="00455826"/>
    <w:rsid w:val="00456F03"/>
    <w:rsid w:val="004603CB"/>
    <w:rsid w:val="004625C0"/>
    <w:rsid w:val="00462846"/>
    <w:rsid w:val="00465158"/>
    <w:rsid w:val="0046521A"/>
    <w:rsid w:val="004659BC"/>
    <w:rsid w:val="00465FDF"/>
    <w:rsid w:val="00467954"/>
    <w:rsid w:val="004703B3"/>
    <w:rsid w:val="00472B06"/>
    <w:rsid w:val="00472F71"/>
    <w:rsid w:val="00474AFC"/>
    <w:rsid w:val="00480356"/>
    <w:rsid w:val="0048284B"/>
    <w:rsid w:val="004838EA"/>
    <w:rsid w:val="0048767A"/>
    <w:rsid w:val="00487D87"/>
    <w:rsid w:val="00492939"/>
    <w:rsid w:val="00494841"/>
    <w:rsid w:val="0049570A"/>
    <w:rsid w:val="00495B79"/>
    <w:rsid w:val="00495C60"/>
    <w:rsid w:val="0049628C"/>
    <w:rsid w:val="00496FAF"/>
    <w:rsid w:val="004A1530"/>
    <w:rsid w:val="004A203B"/>
    <w:rsid w:val="004A242C"/>
    <w:rsid w:val="004A2A9F"/>
    <w:rsid w:val="004A5380"/>
    <w:rsid w:val="004A6444"/>
    <w:rsid w:val="004A6F11"/>
    <w:rsid w:val="004A78AD"/>
    <w:rsid w:val="004B019C"/>
    <w:rsid w:val="004B202B"/>
    <w:rsid w:val="004B2714"/>
    <w:rsid w:val="004B2DF4"/>
    <w:rsid w:val="004B61EB"/>
    <w:rsid w:val="004B6F9D"/>
    <w:rsid w:val="004C4949"/>
    <w:rsid w:val="004C677F"/>
    <w:rsid w:val="004C6937"/>
    <w:rsid w:val="004D0A49"/>
    <w:rsid w:val="004D2578"/>
    <w:rsid w:val="004D3C42"/>
    <w:rsid w:val="004D4334"/>
    <w:rsid w:val="004D64BA"/>
    <w:rsid w:val="004D74C3"/>
    <w:rsid w:val="004E0197"/>
    <w:rsid w:val="004E0C2B"/>
    <w:rsid w:val="004E39C6"/>
    <w:rsid w:val="004E42A8"/>
    <w:rsid w:val="004E7362"/>
    <w:rsid w:val="004E77ED"/>
    <w:rsid w:val="004E7C03"/>
    <w:rsid w:val="004F2B76"/>
    <w:rsid w:val="004F3FDD"/>
    <w:rsid w:val="004F4EBC"/>
    <w:rsid w:val="004F6B66"/>
    <w:rsid w:val="00501487"/>
    <w:rsid w:val="005024F4"/>
    <w:rsid w:val="00502D4A"/>
    <w:rsid w:val="00503DD2"/>
    <w:rsid w:val="00505C08"/>
    <w:rsid w:val="00506577"/>
    <w:rsid w:val="00507230"/>
    <w:rsid w:val="00507AD3"/>
    <w:rsid w:val="00512796"/>
    <w:rsid w:val="00513BB2"/>
    <w:rsid w:val="00515C80"/>
    <w:rsid w:val="00516652"/>
    <w:rsid w:val="00521EF3"/>
    <w:rsid w:val="00524937"/>
    <w:rsid w:val="00526F50"/>
    <w:rsid w:val="0053252C"/>
    <w:rsid w:val="005326A0"/>
    <w:rsid w:val="0053325D"/>
    <w:rsid w:val="00534334"/>
    <w:rsid w:val="00535DBD"/>
    <w:rsid w:val="0054488A"/>
    <w:rsid w:val="00544B8A"/>
    <w:rsid w:val="00545E9C"/>
    <w:rsid w:val="00546527"/>
    <w:rsid w:val="00550395"/>
    <w:rsid w:val="00550644"/>
    <w:rsid w:val="00550E02"/>
    <w:rsid w:val="005520D4"/>
    <w:rsid w:val="005528A6"/>
    <w:rsid w:val="00552FB3"/>
    <w:rsid w:val="005532BE"/>
    <w:rsid w:val="00553E2F"/>
    <w:rsid w:val="005556AD"/>
    <w:rsid w:val="00556782"/>
    <w:rsid w:val="005576B8"/>
    <w:rsid w:val="005613B9"/>
    <w:rsid w:val="005622A7"/>
    <w:rsid w:val="0056743F"/>
    <w:rsid w:val="00567A68"/>
    <w:rsid w:val="00567CEA"/>
    <w:rsid w:val="00572C76"/>
    <w:rsid w:val="00572CAC"/>
    <w:rsid w:val="00575713"/>
    <w:rsid w:val="005764F9"/>
    <w:rsid w:val="005803E0"/>
    <w:rsid w:val="005803E9"/>
    <w:rsid w:val="00580EBA"/>
    <w:rsid w:val="005832A6"/>
    <w:rsid w:val="00583B8D"/>
    <w:rsid w:val="0058589F"/>
    <w:rsid w:val="00586499"/>
    <w:rsid w:val="00586BD2"/>
    <w:rsid w:val="005905DC"/>
    <w:rsid w:val="005920E3"/>
    <w:rsid w:val="00592E7D"/>
    <w:rsid w:val="00593411"/>
    <w:rsid w:val="0059554C"/>
    <w:rsid w:val="00596325"/>
    <w:rsid w:val="00596739"/>
    <w:rsid w:val="00597E5B"/>
    <w:rsid w:val="005A05D0"/>
    <w:rsid w:val="005A13C1"/>
    <w:rsid w:val="005A1CDE"/>
    <w:rsid w:val="005A1FA5"/>
    <w:rsid w:val="005A22A6"/>
    <w:rsid w:val="005A46B3"/>
    <w:rsid w:val="005A511A"/>
    <w:rsid w:val="005A52CC"/>
    <w:rsid w:val="005A6517"/>
    <w:rsid w:val="005A6A18"/>
    <w:rsid w:val="005A71E6"/>
    <w:rsid w:val="005B0FAE"/>
    <w:rsid w:val="005B3E66"/>
    <w:rsid w:val="005B5E0B"/>
    <w:rsid w:val="005C5263"/>
    <w:rsid w:val="005C7AE1"/>
    <w:rsid w:val="005C7B91"/>
    <w:rsid w:val="005D187D"/>
    <w:rsid w:val="005D1DE1"/>
    <w:rsid w:val="005D2756"/>
    <w:rsid w:val="005D5536"/>
    <w:rsid w:val="005D5925"/>
    <w:rsid w:val="005E273F"/>
    <w:rsid w:val="005E5603"/>
    <w:rsid w:val="005E6D04"/>
    <w:rsid w:val="005F0D8C"/>
    <w:rsid w:val="005F1608"/>
    <w:rsid w:val="005F43BB"/>
    <w:rsid w:val="005F4FD1"/>
    <w:rsid w:val="005F6DA7"/>
    <w:rsid w:val="00600041"/>
    <w:rsid w:val="00600AE2"/>
    <w:rsid w:val="00603A7D"/>
    <w:rsid w:val="00604FCA"/>
    <w:rsid w:val="0060577B"/>
    <w:rsid w:val="00607704"/>
    <w:rsid w:val="006100D2"/>
    <w:rsid w:val="006110B2"/>
    <w:rsid w:val="00611D9C"/>
    <w:rsid w:val="0062042E"/>
    <w:rsid w:val="00620B99"/>
    <w:rsid w:val="0062254D"/>
    <w:rsid w:val="0062294C"/>
    <w:rsid w:val="00622A23"/>
    <w:rsid w:val="00622A36"/>
    <w:rsid w:val="006245A2"/>
    <w:rsid w:val="00626379"/>
    <w:rsid w:val="006264D8"/>
    <w:rsid w:val="006355CF"/>
    <w:rsid w:val="006360E7"/>
    <w:rsid w:val="00637818"/>
    <w:rsid w:val="00640628"/>
    <w:rsid w:val="0064127A"/>
    <w:rsid w:val="00641426"/>
    <w:rsid w:val="00642B25"/>
    <w:rsid w:val="00643458"/>
    <w:rsid w:val="0064371A"/>
    <w:rsid w:val="006448C1"/>
    <w:rsid w:val="0064492E"/>
    <w:rsid w:val="00645844"/>
    <w:rsid w:val="00646A6F"/>
    <w:rsid w:val="006503E6"/>
    <w:rsid w:val="00650443"/>
    <w:rsid w:val="00653D73"/>
    <w:rsid w:val="006555DD"/>
    <w:rsid w:val="00673674"/>
    <w:rsid w:val="00673779"/>
    <w:rsid w:val="00675DBA"/>
    <w:rsid w:val="00677C2B"/>
    <w:rsid w:val="0068187B"/>
    <w:rsid w:val="00682084"/>
    <w:rsid w:val="00682B93"/>
    <w:rsid w:val="006837DC"/>
    <w:rsid w:val="0068478F"/>
    <w:rsid w:val="00685704"/>
    <w:rsid w:val="00685B00"/>
    <w:rsid w:val="0068746B"/>
    <w:rsid w:val="00687820"/>
    <w:rsid w:val="00690266"/>
    <w:rsid w:val="00691217"/>
    <w:rsid w:val="006930E6"/>
    <w:rsid w:val="006935EA"/>
    <w:rsid w:val="00695271"/>
    <w:rsid w:val="0069587E"/>
    <w:rsid w:val="00696532"/>
    <w:rsid w:val="00697DE9"/>
    <w:rsid w:val="006A0748"/>
    <w:rsid w:val="006A0D43"/>
    <w:rsid w:val="006A16F4"/>
    <w:rsid w:val="006A2833"/>
    <w:rsid w:val="006A2EF8"/>
    <w:rsid w:val="006A3397"/>
    <w:rsid w:val="006A3FA5"/>
    <w:rsid w:val="006A434C"/>
    <w:rsid w:val="006A60A1"/>
    <w:rsid w:val="006A676F"/>
    <w:rsid w:val="006A6A22"/>
    <w:rsid w:val="006A7002"/>
    <w:rsid w:val="006B021F"/>
    <w:rsid w:val="006B33E9"/>
    <w:rsid w:val="006B6F7B"/>
    <w:rsid w:val="006C0187"/>
    <w:rsid w:val="006C08A0"/>
    <w:rsid w:val="006C1E31"/>
    <w:rsid w:val="006C6099"/>
    <w:rsid w:val="006C61BD"/>
    <w:rsid w:val="006C6479"/>
    <w:rsid w:val="006D260E"/>
    <w:rsid w:val="006D585D"/>
    <w:rsid w:val="006D73EF"/>
    <w:rsid w:val="006E2465"/>
    <w:rsid w:val="006E30AC"/>
    <w:rsid w:val="006E37DC"/>
    <w:rsid w:val="006E67B4"/>
    <w:rsid w:val="006E732E"/>
    <w:rsid w:val="006F1730"/>
    <w:rsid w:val="006F41A4"/>
    <w:rsid w:val="006F436D"/>
    <w:rsid w:val="006F5E08"/>
    <w:rsid w:val="006F6245"/>
    <w:rsid w:val="006F7926"/>
    <w:rsid w:val="007001FA"/>
    <w:rsid w:val="00701056"/>
    <w:rsid w:val="00703CEA"/>
    <w:rsid w:val="00704874"/>
    <w:rsid w:val="007060DA"/>
    <w:rsid w:val="00710D55"/>
    <w:rsid w:val="00711D04"/>
    <w:rsid w:val="00713F1D"/>
    <w:rsid w:val="007158DF"/>
    <w:rsid w:val="0072163E"/>
    <w:rsid w:val="007236B5"/>
    <w:rsid w:val="00724537"/>
    <w:rsid w:val="00726E5C"/>
    <w:rsid w:val="00730968"/>
    <w:rsid w:val="0073289C"/>
    <w:rsid w:val="00735C80"/>
    <w:rsid w:val="007363F3"/>
    <w:rsid w:val="007368DC"/>
    <w:rsid w:val="00736BA3"/>
    <w:rsid w:val="007409A3"/>
    <w:rsid w:val="00744C32"/>
    <w:rsid w:val="00745529"/>
    <w:rsid w:val="007523E5"/>
    <w:rsid w:val="00756618"/>
    <w:rsid w:val="007620F1"/>
    <w:rsid w:val="00763EFE"/>
    <w:rsid w:val="007640F3"/>
    <w:rsid w:val="00767732"/>
    <w:rsid w:val="00770168"/>
    <w:rsid w:val="007716E8"/>
    <w:rsid w:val="00775A0D"/>
    <w:rsid w:val="00776860"/>
    <w:rsid w:val="00776D3F"/>
    <w:rsid w:val="0077731B"/>
    <w:rsid w:val="00781684"/>
    <w:rsid w:val="00782C1C"/>
    <w:rsid w:val="0078716D"/>
    <w:rsid w:val="00787E06"/>
    <w:rsid w:val="007930CD"/>
    <w:rsid w:val="00794C3C"/>
    <w:rsid w:val="007964D3"/>
    <w:rsid w:val="007A0F4F"/>
    <w:rsid w:val="007A1B0B"/>
    <w:rsid w:val="007A5B8A"/>
    <w:rsid w:val="007B1140"/>
    <w:rsid w:val="007B3C64"/>
    <w:rsid w:val="007B4615"/>
    <w:rsid w:val="007B4CA6"/>
    <w:rsid w:val="007B503A"/>
    <w:rsid w:val="007B564D"/>
    <w:rsid w:val="007B58F1"/>
    <w:rsid w:val="007B5FCC"/>
    <w:rsid w:val="007B74EF"/>
    <w:rsid w:val="007C0825"/>
    <w:rsid w:val="007C30F4"/>
    <w:rsid w:val="007C3DAA"/>
    <w:rsid w:val="007C3EF4"/>
    <w:rsid w:val="007C756A"/>
    <w:rsid w:val="007D2423"/>
    <w:rsid w:val="007D2BA0"/>
    <w:rsid w:val="007D428C"/>
    <w:rsid w:val="007D6BBF"/>
    <w:rsid w:val="007D6D97"/>
    <w:rsid w:val="007D6EA5"/>
    <w:rsid w:val="007D751A"/>
    <w:rsid w:val="007E07DF"/>
    <w:rsid w:val="007E1A14"/>
    <w:rsid w:val="007E39F7"/>
    <w:rsid w:val="007E59B5"/>
    <w:rsid w:val="007E6B10"/>
    <w:rsid w:val="007E7ACF"/>
    <w:rsid w:val="007F1475"/>
    <w:rsid w:val="007F2DC6"/>
    <w:rsid w:val="007F34ED"/>
    <w:rsid w:val="007F39E1"/>
    <w:rsid w:val="007F4387"/>
    <w:rsid w:val="007F6D6E"/>
    <w:rsid w:val="008014E8"/>
    <w:rsid w:val="00802ED2"/>
    <w:rsid w:val="00805300"/>
    <w:rsid w:val="00805E25"/>
    <w:rsid w:val="00807E10"/>
    <w:rsid w:val="00811B99"/>
    <w:rsid w:val="00811F61"/>
    <w:rsid w:val="00812E02"/>
    <w:rsid w:val="00813709"/>
    <w:rsid w:val="00820428"/>
    <w:rsid w:val="00820531"/>
    <w:rsid w:val="008207EC"/>
    <w:rsid w:val="00820828"/>
    <w:rsid w:val="008229CD"/>
    <w:rsid w:val="00823694"/>
    <w:rsid w:val="00825AA9"/>
    <w:rsid w:val="00825E77"/>
    <w:rsid w:val="00826EAD"/>
    <w:rsid w:val="00831509"/>
    <w:rsid w:val="00832E28"/>
    <w:rsid w:val="00832E92"/>
    <w:rsid w:val="00833A94"/>
    <w:rsid w:val="00836227"/>
    <w:rsid w:val="00836899"/>
    <w:rsid w:val="00842C9F"/>
    <w:rsid w:val="00843BD4"/>
    <w:rsid w:val="0084491A"/>
    <w:rsid w:val="0084555C"/>
    <w:rsid w:val="00845A3B"/>
    <w:rsid w:val="00845C66"/>
    <w:rsid w:val="00853327"/>
    <w:rsid w:val="00854A2A"/>
    <w:rsid w:val="008576D6"/>
    <w:rsid w:val="00857C3E"/>
    <w:rsid w:val="00857C73"/>
    <w:rsid w:val="00861A2B"/>
    <w:rsid w:val="008626F9"/>
    <w:rsid w:val="008656A0"/>
    <w:rsid w:val="00865D88"/>
    <w:rsid w:val="00866918"/>
    <w:rsid w:val="00866ED4"/>
    <w:rsid w:val="008724AC"/>
    <w:rsid w:val="00873BA3"/>
    <w:rsid w:val="0087454F"/>
    <w:rsid w:val="008752D4"/>
    <w:rsid w:val="00875A15"/>
    <w:rsid w:val="00877696"/>
    <w:rsid w:val="00880DCE"/>
    <w:rsid w:val="00880EBD"/>
    <w:rsid w:val="00881318"/>
    <w:rsid w:val="008836AF"/>
    <w:rsid w:val="008847B6"/>
    <w:rsid w:val="00884EE9"/>
    <w:rsid w:val="00892F78"/>
    <w:rsid w:val="008932FA"/>
    <w:rsid w:val="00893353"/>
    <w:rsid w:val="00896133"/>
    <w:rsid w:val="008969DD"/>
    <w:rsid w:val="008A08A4"/>
    <w:rsid w:val="008A2A28"/>
    <w:rsid w:val="008A3B61"/>
    <w:rsid w:val="008A70C7"/>
    <w:rsid w:val="008A752F"/>
    <w:rsid w:val="008B06BB"/>
    <w:rsid w:val="008B1B86"/>
    <w:rsid w:val="008B3E57"/>
    <w:rsid w:val="008B4328"/>
    <w:rsid w:val="008B52D8"/>
    <w:rsid w:val="008B536E"/>
    <w:rsid w:val="008B62C1"/>
    <w:rsid w:val="008B62D4"/>
    <w:rsid w:val="008B661D"/>
    <w:rsid w:val="008C00CE"/>
    <w:rsid w:val="008C127B"/>
    <w:rsid w:val="008C2428"/>
    <w:rsid w:val="008C3176"/>
    <w:rsid w:val="008C3C10"/>
    <w:rsid w:val="008C3C3C"/>
    <w:rsid w:val="008C5323"/>
    <w:rsid w:val="008D1BA8"/>
    <w:rsid w:val="008D57D0"/>
    <w:rsid w:val="008D7DB0"/>
    <w:rsid w:val="008E1D30"/>
    <w:rsid w:val="008E48DE"/>
    <w:rsid w:val="008E5C38"/>
    <w:rsid w:val="008E5DBC"/>
    <w:rsid w:val="008E601A"/>
    <w:rsid w:val="008E6FDC"/>
    <w:rsid w:val="008E72B9"/>
    <w:rsid w:val="008E77F7"/>
    <w:rsid w:val="008F1096"/>
    <w:rsid w:val="008F1F57"/>
    <w:rsid w:val="008F3255"/>
    <w:rsid w:val="008F4690"/>
    <w:rsid w:val="008F6E27"/>
    <w:rsid w:val="009022AC"/>
    <w:rsid w:val="00904159"/>
    <w:rsid w:val="009057B7"/>
    <w:rsid w:val="00905AB0"/>
    <w:rsid w:val="009073EA"/>
    <w:rsid w:val="009073F8"/>
    <w:rsid w:val="009079D4"/>
    <w:rsid w:val="00911461"/>
    <w:rsid w:val="0091163D"/>
    <w:rsid w:val="00912A4A"/>
    <w:rsid w:val="0091727C"/>
    <w:rsid w:val="0091753A"/>
    <w:rsid w:val="00921AFD"/>
    <w:rsid w:val="00922A0A"/>
    <w:rsid w:val="00923C76"/>
    <w:rsid w:val="0092532D"/>
    <w:rsid w:val="00925B24"/>
    <w:rsid w:val="009268C3"/>
    <w:rsid w:val="0093005F"/>
    <w:rsid w:val="00930E7E"/>
    <w:rsid w:val="00933744"/>
    <w:rsid w:val="0093387B"/>
    <w:rsid w:val="009345F1"/>
    <w:rsid w:val="00934F60"/>
    <w:rsid w:val="0093755C"/>
    <w:rsid w:val="0094047E"/>
    <w:rsid w:val="00943E33"/>
    <w:rsid w:val="00947EB0"/>
    <w:rsid w:val="0095290B"/>
    <w:rsid w:val="00952AAE"/>
    <w:rsid w:val="00953A5D"/>
    <w:rsid w:val="009559C9"/>
    <w:rsid w:val="009579E0"/>
    <w:rsid w:val="00957F76"/>
    <w:rsid w:val="009647FB"/>
    <w:rsid w:val="009651C9"/>
    <w:rsid w:val="00970722"/>
    <w:rsid w:val="00972CB2"/>
    <w:rsid w:val="00973E82"/>
    <w:rsid w:val="00973EBB"/>
    <w:rsid w:val="009765CD"/>
    <w:rsid w:val="00976606"/>
    <w:rsid w:val="009813DB"/>
    <w:rsid w:val="00984338"/>
    <w:rsid w:val="0098507A"/>
    <w:rsid w:val="00985CB4"/>
    <w:rsid w:val="00990848"/>
    <w:rsid w:val="00991031"/>
    <w:rsid w:val="009927BE"/>
    <w:rsid w:val="0099385C"/>
    <w:rsid w:val="00996C09"/>
    <w:rsid w:val="009A223C"/>
    <w:rsid w:val="009A3336"/>
    <w:rsid w:val="009A58ED"/>
    <w:rsid w:val="009B1310"/>
    <w:rsid w:val="009B1821"/>
    <w:rsid w:val="009B3603"/>
    <w:rsid w:val="009B50C5"/>
    <w:rsid w:val="009B5D51"/>
    <w:rsid w:val="009C20DB"/>
    <w:rsid w:val="009C48B3"/>
    <w:rsid w:val="009D17C4"/>
    <w:rsid w:val="009D2B22"/>
    <w:rsid w:val="009D5828"/>
    <w:rsid w:val="009D77D9"/>
    <w:rsid w:val="009E277B"/>
    <w:rsid w:val="009E3887"/>
    <w:rsid w:val="009E39D4"/>
    <w:rsid w:val="009E438E"/>
    <w:rsid w:val="009E494A"/>
    <w:rsid w:val="009E4CD0"/>
    <w:rsid w:val="009E6968"/>
    <w:rsid w:val="009F346F"/>
    <w:rsid w:val="009F6932"/>
    <w:rsid w:val="00A03A35"/>
    <w:rsid w:val="00A059FC"/>
    <w:rsid w:val="00A11BE2"/>
    <w:rsid w:val="00A12018"/>
    <w:rsid w:val="00A13CC2"/>
    <w:rsid w:val="00A16E1F"/>
    <w:rsid w:val="00A17A99"/>
    <w:rsid w:val="00A20D8B"/>
    <w:rsid w:val="00A259E1"/>
    <w:rsid w:val="00A25B3F"/>
    <w:rsid w:val="00A26926"/>
    <w:rsid w:val="00A26B1E"/>
    <w:rsid w:val="00A27318"/>
    <w:rsid w:val="00A27516"/>
    <w:rsid w:val="00A303DB"/>
    <w:rsid w:val="00A30A20"/>
    <w:rsid w:val="00A339CC"/>
    <w:rsid w:val="00A3577A"/>
    <w:rsid w:val="00A35DB6"/>
    <w:rsid w:val="00A37D8A"/>
    <w:rsid w:val="00A40E1C"/>
    <w:rsid w:val="00A41E91"/>
    <w:rsid w:val="00A4242E"/>
    <w:rsid w:val="00A5062B"/>
    <w:rsid w:val="00A52847"/>
    <w:rsid w:val="00A52915"/>
    <w:rsid w:val="00A53AC2"/>
    <w:rsid w:val="00A54D6E"/>
    <w:rsid w:val="00A54D89"/>
    <w:rsid w:val="00A60D0F"/>
    <w:rsid w:val="00A62BF5"/>
    <w:rsid w:val="00A66213"/>
    <w:rsid w:val="00A66A97"/>
    <w:rsid w:val="00A71B20"/>
    <w:rsid w:val="00A71FD1"/>
    <w:rsid w:val="00A72FA3"/>
    <w:rsid w:val="00A735F0"/>
    <w:rsid w:val="00A75031"/>
    <w:rsid w:val="00A75AD1"/>
    <w:rsid w:val="00A80976"/>
    <w:rsid w:val="00A830CE"/>
    <w:rsid w:val="00A8454B"/>
    <w:rsid w:val="00A8529E"/>
    <w:rsid w:val="00A9031C"/>
    <w:rsid w:val="00A9527F"/>
    <w:rsid w:val="00A9633C"/>
    <w:rsid w:val="00A97440"/>
    <w:rsid w:val="00AA1371"/>
    <w:rsid w:val="00AA48E6"/>
    <w:rsid w:val="00AA760B"/>
    <w:rsid w:val="00AB1C6A"/>
    <w:rsid w:val="00AB3707"/>
    <w:rsid w:val="00AB581B"/>
    <w:rsid w:val="00AB58E6"/>
    <w:rsid w:val="00AB5B34"/>
    <w:rsid w:val="00AB5FB8"/>
    <w:rsid w:val="00AC24DE"/>
    <w:rsid w:val="00AC2867"/>
    <w:rsid w:val="00AC3335"/>
    <w:rsid w:val="00AC3CF0"/>
    <w:rsid w:val="00AC6164"/>
    <w:rsid w:val="00AC7267"/>
    <w:rsid w:val="00AD16CC"/>
    <w:rsid w:val="00AD241E"/>
    <w:rsid w:val="00AD6235"/>
    <w:rsid w:val="00AD65FF"/>
    <w:rsid w:val="00AD7587"/>
    <w:rsid w:val="00AE048C"/>
    <w:rsid w:val="00AE08B1"/>
    <w:rsid w:val="00AE33CA"/>
    <w:rsid w:val="00AE3558"/>
    <w:rsid w:val="00AE43F1"/>
    <w:rsid w:val="00AF0CE3"/>
    <w:rsid w:val="00B004BF"/>
    <w:rsid w:val="00B008DE"/>
    <w:rsid w:val="00B02339"/>
    <w:rsid w:val="00B02561"/>
    <w:rsid w:val="00B034B0"/>
    <w:rsid w:val="00B05C54"/>
    <w:rsid w:val="00B05C94"/>
    <w:rsid w:val="00B062BC"/>
    <w:rsid w:val="00B0684B"/>
    <w:rsid w:val="00B111C9"/>
    <w:rsid w:val="00B1391A"/>
    <w:rsid w:val="00B13F18"/>
    <w:rsid w:val="00B15BF5"/>
    <w:rsid w:val="00B17574"/>
    <w:rsid w:val="00B21435"/>
    <w:rsid w:val="00B23186"/>
    <w:rsid w:val="00B23A9F"/>
    <w:rsid w:val="00B274D7"/>
    <w:rsid w:val="00B27BD2"/>
    <w:rsid w:val="00B304BE"/>
    <w:rsid w:val="00B317E7"/>
    <w:rsid w:val="00B323F2"/>
    <w:rsid w:val="00B33154"/>
    <w:rsid w:val="00B35288"/>
    <w:rsid w:val="00B35F3C"/>
    <w:rsid w:val="00B370A8"/>
    <w:rsid w:val="00B37B1A"/>
    <w:rsid w:val="00B401B2"/>
    <w:rsid w:val="00B43CE1"/>
    <w:rsid w:val="00B45239"/>
    <w:rsid w:val="00B45537"/>
    <w:rsid w:val="00B45E0B"/>
    <w:rsid w:val="00B474B3"/>
    <w:rsid w:val="00B51A2F"/>
    <w:rsid w:val="00B5541E"/>
    <w:rsid w:val="00B55D48"/>
    <w:rsid w:val="00B619C5"/>
    <w:rsid w:val="00B65502"/>
    <w:rsid w:val="00B66FF0"/>
    <w:rsid w:val="00B72575"/>
    <w:rsid w:val="00B72B40"/>
    <w:rsid w:val="00B72F74"/>
    <w:rsid w:val="00B74FD3"/>
    <w:rsid w:val="00B75E24"/>
    <w:rsid w:val="00B80605"/>
    <w:rsid w:val="00B81BAC"/>
    <w:rsid w:val="00B82B1C"/>
    <w:rsid w:val="00B82D71"/>
    <w:rsid w:val="00B8321F"/>
    <w:rsid w:val="00B8749A"/>
    <w:rsid w:val="00B876DF"/>
    <w:rsid w:val="00B90596"/>
    <w:rsid w:val="00B90C86"/>
    <w:rsid w:val="00B90CB5"/>
    <w:rsid w:val="00B915DA"/>
    <w:rsid w:val="00B92BCB"/>
    <w:rsid w:val="00B92C6E"/>
    <w:rsid w:val="00B93294"/>
    <w:rsid w:val="00B93382"/>
    <w:rsid w:val="00B945D0"/>
    <w:rsid w:val="00BA0015"/>
    <w:rsid w:val="00BA092E"/>
    <w:rsid w:val="00BA3481"/>
    <w:rsid w:val="00BA4778"/>
    <w:rsid w:val="00BA5693"/>
    <w:rsid w:val="00BB0359"/>
    <w:rsid w:val="00BB0623"/>
    <w:rsid w:val="00BB0798"/>
    <w:rsid w:val="00BB183C"/>
    <w:rsid w:val="00BB2BCB"/>
    <w:rsid w:val="00BB2E98"/>
    <w:rsid w:val="00BB2F17"/>
    <w:rsid w:val="00BB4636"/>
    <w:rsid w:val="00BB4738"/>
    <w:rsid w:val="00BB51E7"/>
    <w:rsid w:val="00BB58DB"/>
    <w:rsid w:val="00BC00F7"/>
    <w:rsid w:val="00BC06EB"/>
    <w:rsid w:val="00BC3904"/>
    <w:rsid w:val="00BC4FD2"/>
    <w:rsid w:val="00BC5BEF"/>
    <w:rsid w:val="00BC70DE"/>
    <w:rsid w:val="00BD37F7"/>
    <w:rsid w:val="00BD6EC8"/>
    <w:rsid w:val="00BD7220"/>
    <w:rsid w:val="00BE0370"/>
    <w:rsid w:val="00BE2732"/>
    <w:rsid w:val="00BE283C"/>
    <w:rsid w:val="00BE549C"/>
    <w:rsid w:val="00BE5746"/>
    <w:rsid w:val="00BE5E77"/>
    <w:rsid w:val="00BE63B5"/>
    <w:rsid w:val="00BE6736"/>
    <w:rsid w:val="00BE7D90"/>
    <w:rsid w:val="00BF29D1"/>
    <w:rsid w:val="00BF304A"/>
    <w:rsid w:val="00BF3232"/>
    <w:rsid w:val="00BF44D6"/>
    <w:rsid w:val="00BF4D9D"/>
    <w:rsid w:val="00BF5901"/>
    <w:rsid w:val="00BF5D24"/>
    <w:rsid w:val="00BF66C7"/>
    <w:rsid w:val="00BF7270"/>
    <w:rsid w:val="00C053EC"/>
    <w:rsid w:val="00C0735A"/>
    <w:rsid w:val="00C100EE"/>
    <w:rsid w:val="00C129B3"/>
    <w:rsid w:val="00C1447C"/>
    <w:rsid w:val="00C1538A"/>
    <w:rsid w:val="00C1551B"/>
    <w:rsid w:val="00C16A54"/>
    <w:rsid w:val="00C17460"/>
    <w:rsid w:val="00C177CB"/>
    <w:rsid w:val="00C206AF"/>
    <w:rsid w:val="00C24FBD"/>
    <w:rsid w:val="00C254A4"/>
    <w:rsid w:val="00C2552D"/>
    <w:rsid w:val="00C25CB4"/>
    <w:rsid w:val="00C26A9C"/>
    <w:rsid w:val="00C27B06"/>
    <w:rsid w:val="00C319AA"/>
    <w:rsid w:val="00C32515"/>
    <w:rsid w:val="00C355CE"/>
    <w:rsid w:val="00C409F9"/>
    <w:rsid w:val="00C44E26"/>
    <w:rsid w:val="00C44E9F"/>
    <w:rsid w:val="00C461F8"/>
    <w:rsid w:val="00C46AD1"/>
    <w:rsid w:val="00C53C8F"/>
    <w:rsid w:val="00C54E4D"/>
    <w:rsid w:val="00C562A2"/>
    <w:rsid w:val="00C56C96"/>
    <w:rsid w:val="00C6253B"/>
    <w:rsid w:val="00C6303A"/>
    <w:rsid w:val="00C631DD"/>
    <w:rsid w:val="00C64124"/>
    <w:rsid w:val="00C64B20"/>
    <w:rsid w:val="00C65E74"/>
    <w:rsid w:val="00C74130"/>
    <w:rsid w:val="00C77297"/>
    <w:rsid w:val="00C777DE"/>
    <w:rsid w:val="00C80859"/>
    <w:rsid w:val="00C8198E"/>
    <w:rsid w:val="00C81DEB"/>
    <w:rsid w:val="00C8311A"/>
    <w:rsid w:val="00C83274"/>
    <w:rsid w:val="00C837DD"/>
    <w:rsid w:val="00C848C0"/>
    <w:rsid w:val="00C8641F"/>
    <w:rsid w:val="00C87C62"/>
    <w:rsid w:val="00C92E34"/>
    <w:rsid w:val="00C949CD"/>
    <w:rsid w:val="00C94A39"/>
    <w:rsid w:val="00C96A9E"/>
    <w:rsid w:val="00C9778B"/>
    <w:rsid w:val="00CA7689"/>
    <w:rsid w:val="00CA7CD5"/>
    <w:rsid w:val="00CB070B"/>
    <w:rsid w:val="00CB35B5"/>
    <w:rsid w:val="00CB67A0"/>
    <w:rsid w:val="00CB6BD2"/>
    <w:rsid w:val="00CC2294"/>
    <w:rsid w:val="00CC41AC"/>
    <w:rsid w:val="00CC631B"/>
    <w:rsid w:val="00CC6806"/>
    <w:rsid w:val="00CC6BF4"/>
    <w:rsid w:val="00CD0097"/>
    <w:rsid w:val="00CD00AB"/>
    <w:rsid w:val="00CD2FAC"/>
    <w:rsid w:val="00CD34A8"/>
    <w:rsid w:val="00CD5734"/>
    <w:rsid w:val="00CE4654"/>
    <w:rsid w:val="00CE7952"/>
    <w:rsid w:val="00CF0676"/>
    <w:rsid w:val="00CF2260"/>
    <w:rsid w:val="00CF4DC7"/>
    <w:rsid w:val="00CF60A0"/>
    <w:rsid w:val="00CF7113"/>
    <w:rsid w:val="00D01DD0"/>
    <w:rsid w:val="00D02B4F"/>
    <w:rsid w:val="00D03C46"/>
    <w:rsid w:val="00D064ED"/>
    <w:rsid w:val="00D07974"/>
    <w:rsid w:val="00D11941"/>
    <w:rsid w:val="00D11EDB"/>
    <w:rsid w:val="00D14A59"/>
    <w:rsid w:val="00D15959"/>
    <w:rsid w:val="00D165BC"/>
    <w:rsid w:val="00D16F97"/>
    <w:rsid w:val="00D16FEB"/>
    <w:rsid w:val="00D20803"/>
    <w:rsid w:val="00D21A88"/>
    <w:rsid w:val="00D21BD4"/>
    <w:rsid w:val="00D25BE7"/>
    <w:rsid w:val="00D26847"/>
    <w:rsid w:val="00D315A8"/>
    <w:rsid w:val="00D32352"/>
    <w:rsid w:val="00D337E6"/>
    <w:rsid w:val="00D34458"/>
    <w:rsid w:val="00D35BDB"/>
    <w:rsid w:val="00D374CB"/>
    <w:rsid w:val="00D3782B"/>
    <w:rsid w:val="00D43727"/>
    <w:rsid w:val="00D4717C"/>
    <w:rsid w:val="00D47382"/>
    <w:rsid w:val="00D476E4"/>
    <w:rsid w:val="00D50C05"/>
    <w:rsid w:val="00D51AE1"/>
    <w:rsid w:val="00D522A4"/>
    <w:rsid w:val="00D5328C"/>
    <w:rsid w:val="00D532A5"/>
    <w:rsid w:val="00D5516B"/>
    <w:rsid w:val="00D55705"/>
    <w:rsid w:val="00D57F44"/>
    <w:rsid w:val="00D57F51"/>
    <w:rsid w:val="00D61224"/>
    <w:rsid w:val="00D61CDF"/>
    <w:rsid w:val="00D6306B"/>
    <w:rsid w:val="00D65DFE"/>
    <w:rsid w:val="00D66720"/>
    <w:rsid w:val="00D67C03"/>
    <w:rsid w:val="00D67D15"/>
    <w:rsid w:val="00D67FB0"/>
    <w:rsid w:val="00D7000E"/>
    <w:rsid w:val="00D71597"/>
    <w:rsid w:val="00D72008"/>
    <w:rsid w:val="00D75FEC"/>
    <w:rsid w:val="00D76C83"/>
    <w:rsid w:val="00D8043A"/>
    <w:rsid w:val="00D832D7"/>
    <w:rsid w:val="00D83788"/>
    <w:rsid w:val="00D83D7D"/>
    <w:rsid w:val="00D84D41"/>
    <w:rsid w:val="00D858F1"/>
    <w:rsid w:val="00D869DE"/>
    <w:rsid w:val="00D90881"/>
    <w:rsid w:val="00D90AD4"/>
    <w:rsid w:val="00D92822"/>
    <w:rsid w:val="00D9352C"/>
    <w:rsid w:val="00D937A3"/>
    <w:rsid w:val="00D93A19"/>
    <w:rsid w:val="00D93DDA"/>
    <w:rsid w:val="00D9688C"/>
    <w:rsid w:val="00D96B36"/>
    <w:rsid w:val="00D97E28"/>
    <w:rsid w:val="00DA04B6"/>
    <w:rsid w:val="00DA0838"/>
    <w:rsid w:val="00DA2A1A"/>
    <w:rsid w:val="00DA30EE"/>
    <w:rsid w:val="00DA4FC9"/>
    <w:rsid w:val="00DA5B91"/>
    <w:rsid w:val="00DA6561"/>
    <w:rsid w:val="00DA6F80"/>
    <w:rsid w:val="00DA715B"/>
    <w:rsid w:val="00DA7A95"/>
    <w:rsid w:val="00DB0213"/>
    <w:rsid w:val="00DB16E2"/>
    <w:rsid w:val="00DB2642"/>
    <w:rsid w:val="00DB2988"/>
    <w:rsid w:val="00DB2B1C"/>
    <w:rsid w:val="00DB3C3D"/>
    <w:rsid w:val="00DB50E2"/>
    <w:rsid w:val="00DB649C"/>
    <w:rsid w:val="00DB6A08"/>
    <w:rsid w:val="00DC2F3E"/>
    <w:rsid w:val="00DC4939"/>
    <w:rsid w:val="00DD5A06"/>
    <w:rsid w:val="00DE3CDD"/>
    <w:rsid w:val="00DE4977"/>
    <w:rsid w:val="00DE4BD1"/>
    <w:rsid w:val="00DE55C2"/>
    <w:rsid w:val="00DE5F33"/>
    <w:rsid w:val="00DE72FE"/>
    <w:rsid w:val="00DF0AB7"/>
    <w:rsid w:val="00DF3809"/>
    <w:rsid w:val="00DF5BBD"/>
    <w:rsid w:val="00DF5E15"/>
    <w:rsid w:val="00DF7DD9"/>
    <w:rsid w:val="00E074FC"/>
    <w:rsid w:val="00E077A8"/>
    <w:rsid w:val="00E07D0A"/>
    <w:rsid w:val="00E1237F"/>
    <w:rsid w:val="00E12C4F"/>
    <w:rsid w:val="00E12C94"/>
    <w:rsid w:val="00E12DC4"/>
    <w:rsid w:val="00E13290"/>
    <w:rsid w:val="00E1541A"/>
    <w:rsid w:val="00E16E36"/>
    <w:rsid w:val="00E22E6E"/>
    <w:rsid w:val="00E23C57"/>
    <w:rsid w:val="00E26FA9"/>
    <w:rsid w:val="00E2761F"/>
    <w:rsid w:val="00E276D0"/>
    <w:rsid w:val="00E30FEF"/>
    <w:rsid w:val="00E31642"/>
    <w:rsid w:val="00E316F2"/>
    <w:rsid w:val="00E33529"/>
    <w:rsid w:val="00E347D6"/>
    <w:rsid w:val="00E3627C"/>
    <w:rsid w:val="00E36B01"/>
    <w:rsid w:val="00E4193C"/>
    <w:rsid w:val="00E43071"/>
    <w:rsid w:val="00E43672"/>
    <w:rsid w:val="00E4530D"/>
    <w:rsid w:val="00E453B3"/>
    <w:rsid w:val="00E45CD1"/>
    <w:rsid w:val="00E500DE"/>
    <w:rsid w:val="00E52268"/>
    <w:rsid w:val="00E52625"/>
    <w:rsid w:val="00E539B4"/>
    <w:rsid w:val="00E55115"/>
    <w:rsid w:val="00E56DD4"/>
    <w:rsid w:val="00E6055C"/>
    <w:rsid w:val="00E63236"/>
    <w:rsid w:val="00E67B8C"/>
    <w:rsid w:val="00E80B7C"/>
    <w:rsid w:val="00E81B20"/>
    <w:rsid w:val="00E82EB8"/>
    <w:rsid w:val="00E83554"/>
    <w:rsid w:val="00E85B5D"/>
    <w:rsid w:val="00E8665A"/>
    <w:rsid w:val="00E905F9"/>
    <w:rsid w:val="00E91724"/>
    <w:rsid w:val="00E97055"/>
    <w:rsid w:val="00EA137B"/>
    <w:rsid w:val="00EA2AD1"/>
    <w:rsid w:val="00EA3286"/>
    <w:rsid w:val="00EA589D"/>
    <w:rsid w:val="00EB0FD6"/>
    <w:rsid w:val="00EB3BE4"/>
    <w:rsid w:val="00EB6AF9"/>
    <w:rsid w:val="00EB7958"/>
    <w:rsid w:val="00EB7AEC"/>
    <w:rsid w:val="00EB7F7F"/>
    <w:rsid w:val="00EC11C5"/>
    <w:rsid w:val="00EC2EAE"/>
    <w:rsid w:val="00EC599F"/>
    <w:rsid w:val="00EC5C24"/>
    <w:rsid w:val="00ED076D"/>
    <w:rsid w:val="00ED25ED"/>
    <w:rsid w:val="00ED2C46"/>
    <w:rsid w:val="00ED6075"/>
    <w:rsid w:val="00EE4644"/>
    <w:rsid w:val="00EE574C"/>
    <w:rsid w:val="00EE67A6"/>
    <w:rsid w:val="00EE7A36"/>
    <w:rsid w:val="00EE7DDB"/>
    <w:rsid w:val="00EF17E1"/>
    <w:rsid w:val="00EF1CE0"/>
    <w:rsid w:val="00EF2397"/>
    <w:rsid w:val="00EF4BF5"/>
    <w:rsid w:val="00EF59E2"/>
    <w:rsid w:val="00F03738"/>
    <w:rsid w:val="00F03CE7"/>
    <w:rsid w:val="00F04510"/>
    <w:rsid w:val="00F05222"/>
    <w:rsid w:val="00F101BD"/>
    <w:rsid w:val="00F13594"/>
    <w:rsid w:val="00F136EC"/>
    <w:rsid w:val="00F1392C"/>
    <w:rsid w:val="00F222EE"/>
    <w:rsid w:val="00F30EC1"/>
    <w:rsid w:val="00F319A2"/>
    <w:rsid w:val="00F32189"/>
    <w:rsid w:val="00F33B7B"/>
    <w:rsid w:val="00F33CD6"/>
    <w:rsid w:val="00F33F69"/>
    <w:rsid w:val="00F37E20"/>
    <w:rsid w:val="00F40CBC"/>
    <w:rsid w:val="00F4116B"/>
    <w:rsid w:val="00F41A4F"/>
    <w:rsid w:val="00F46E39"/>
    <w:rsid w:val="00F51573"/>
    <w:rsid w:val="00F51D9F"/>
    <w:rsid w:val="00F635E0"/>
    <w:rsid w:val="00F6394E"/>
    <w:rsid w:val="00F65F7D"/>
    <w:rsid w:val="00F67866"/>
    <w:rsid w:val="00F67A78"/>
    <w:rsid w:val="00F67FF1"/>
    <w:rsid w:val="00F705E6"/>
    <w:rsid w:val="00F70D1C"/>
    <w:rsid w:val="00F713A2"/>
    <w:rsid w:val="00F71BFA"/>
    <w:rsid w:val="00F72D3E"/>
    <w:rsid w:val="00F747D3"/>
    <w:rsid w:val="00F77598"/>
    <w:rsid w:val="00F77C45"/>
    <w:rsid w:val="00F80927"/>
    <w:rsid w:val="00F81871"/>
    <w:rsid w:val="00F81921"/>
    <w:rsid w:val="00F845FB"/>
    <w:rsid w:val="00F84DB2"/>
    <w:rsid w:val="00F86B87"/>
    <w:rsid w:val="00F87B19"/>
    <w:rsid w:val="00F87FBA"/>
    <w:rsid w:val="00F91D3B"/>
    <w:rsid w:val="00F950E0"/>
    <w:rsid w:val="00F95D0B"/>
    <w:rsid w:val="00FA06FC"/>
    <w:rsid w:val="00FA311B"/>
    <w:rsid w:val="00FA44FD"/>
    <w:rsid w:val="00FA58E4"/>
    <w:rsid w:val="00FB0C5B"/>
    <w:rsid w:val="00FB10DB"/>
    <w:rsid w:val="00FB1F2B"/>
    <w:rsid w:val="00FB2BFC"/>
    <w:rsid w:val="00FB2DB1"/>
    <w:rsid w:val="00FB633D"/>
    <w:rsid w:val="00FC40B1"/>
    <w:rsid w:val="00FC5233"/>
    <w:rsid w:val="00FD17C2"/>
    <w:rsid w:val="00FD2CCF"/>
    <w:rsid w:val="00FD6C28"/>
    <w:rsid w:val="00FD718F"/>
    <w:rsid w:val="00FD7417"/>
    <w:rsid w:val="00FE0C09"/>
    <w:rsid w:val="00FE0CA6"/>
    <w:rsid w:val="00FE1B30"/>
    <w:rsid w:val="00FE2FD3"/>
    <w:rsid w:val="00FE5FED"/>
    <w:rsid w:val="00FE7884"/>
    <w:rsid w:val="00FF3891"/>
    <w:rsid w:val="00FF43C2"/>
    <w:rsid w:val="00FF44E6"/>
    <w:rsid w:val="00FF5C1F"/>
    <w:rsid w:val="00FF6A88"/>
    <w:rsid w:val="00FF7FC7"/>
    <w:rsid w:val="08832305"/>
    <w:rsid w:val="3A05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pt-BR" w:eastAsia="en-US" w:bidi="ar-SA"/>
    </w:rPr>
  </w:style>
  <w:style w:type="paragraph" w:styleId="2">
    <w:name w:val="heading 1"/>
    <w:basedOn w:val="1"/>
    <w:link w:val="33"/>
    <w:qFormat/>
    <w:uiPriority w:val="9"/>
    <w:pPr>
      <w:ind w:left="320"/>
      <w:jc w:val="center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character" w:styleId="6">
    <w:name w:val="annotation reference"/>
    <w:basedOn w:val="3"/>
    <w:semiHidden/>
    <w:unhideWhenUsed/>
    <w:uiPriority w:val="99"/>
    <w:rPr>
      <w:sz w:val="16"/>
      <w:szCs w:val="16"/>
    </w:rPr>
  </w:style>
  <w:style w:type="character" w:styleId="7">
    <w:name w:val="Emphasis"/>
    <w:basedOn w:val="3"/>
    <w:qFormat/>
    <w:uiPriority w:val="20"/>
    <w:rPr>
      <w:i/>
      <w:iCs/>
    </w:rPr>
  </w:style>
  <w:style w:type="character" w:styleId="8">
    <w:name w:val="footnote reference"/>
    <w:basedOn w:val="3"/>
    <w:semiHidden/>
    <w:unhideWhenUsed/>
    <w:qFormat/>
    <w:uiPriority w:val="99"/>
    <w:rPr>
      <w:vertAlign w:val="superscript"/>
    </w:rPr>
  </w:style>
  <w:style w:type="character" w:styleId="9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Body Text"/>
    <w:basedOn w:val="1"/>
    <w:link w:val="29"/>
    <w:qFormat/>
    <w:uiPriority w:val="1"/>
    <w:pPr>
      <w:ind w:left="320"/>
    </w:pPr>
    <w:rPr>
      <w:sz w:val="24"/>
      <w:szCs w:val="24"/>
    </w:rPr>
  </w:style>
  <w:style w:type="paragraph" w:styleId="11">
    <w:name w:val="annotation text"/>
    <w:basedOn w:val="1"/>
    <w:link w:val="22"/>
    <w:unhideWhenUsed/>
    <w:qFormat/>
    <w:uiPriority w:val="99"/>
    <w:rPr>
      <w:sz w:val="20"/>
      <w:szCs w:val="20"/>
    </w:rPr>
  </w:style>
  <w:style w:type="paragraph" w:styleId="12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t-BR"/>
    </w:rPr>
  </w:style>
  <w:style w:type="paragraph" w:styleId="13">
    <w:name w:val="header"/>
    <w:basedOn w:val="1"/>
    <w:link w:val="24"/>
    <w:unhideWhenUsed/>
    <w:qFormat/>
    <w:uiPriority w:val="99"/>
    <w:pPr>
      <w:tabs>
        <w:tab w:val="center" w:pos="4252"/>
        <w:tab w:val="right" w:pos="8504"/>
      </w:tabs>
    </w:pPr>
  </w:style>
  <w:style w:type="paragraph" w:styleId="14">
    <w:name w:val="annotation subject"/>
    <w:basedOn w:val="11"/>
    <w:next w:val="11"/>
    <w:link w:val="23"/>
    <w:semiHidden/>
    <w:unhideWhenUsed/>
    <w:qFormat/>
    <w:uiPriority w:val="99"/>
    <w:rPr>
      <w:b/>
      <w:bCs/>
    </w:rPr>
  </w:style>
  <w:style w:type="paragraph" w:styleId="15">
    <w:name w:val="footer"/>
    <w:basedOn w:val="1"/>
    <w:link w:val="25"/>
    <w:unhideWhenUsed/>
    <w:qFormat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3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7">
    <w:name w:val="footnote text"/>
    <w:basedOn w:val="1"/>
    <w:link w:val="32"/>
    <w:unhideWhenUsed/>
    <w:qFormat/>
    <w:uiPriority w:val="99"/>
    <w:rPr>
      <w:sz w:val="20"/>
      <w:szCs w:val="20"/>
    </w:rPr>
  </w:style>
  <w:style w:type="table" w:styleId="18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List Paragraph"/>
    <w:basedOn w:val="1"/>
    <w:qFormat/>
    <w:uiPriority w:val="1"/>
    <w:pPr>
      <w:ind w:left="320"/>
      <w:jc w:val="both"/>
    </w:pPr>
  </w:style>
  <w:style w:type="paragraph" w:customStyle="1" w:styleId="21">
    <w:name w:val="Table Paragraph"/>
    <w:basedOn w:val="1"/>
    <w:qFormat/>
    <w:uiPriority w:val="1"/>
  </w:style>
  <w:style w:type="character" w:customStyle="1" w:styleId="22">
    <w:name w:val="Texto de comentário Char"/>
    <w:basedOn w:val="3"/>
    <w:link w:val="11"/>
    <w:qFormat/>
    <w:uiPriority w:val="99"/>
    <w:rPr>
      <w:rFonts w:ascii="Times New Roman" w:hAnsi="Times New Roman" w:eastAsia="Times New Roman" w:cs="Times New Roman"/>
      <w:sz w:val="20"/>
      <w:szCs w:val="20"/>
      <w:lang w:val="pt-PT"/>
    </w:rPr>
  </w:style>
  <w:style w:type="character" w:customStyle="1" w:styleId="23">
    <w:name w:val="Assunto do comentário Char"/>
    <w:basedOn w:val="22"/>
    <w:link w:val="14"/>
    <w:semiHidden/>
    <w:uiPriority w:val="99"/>
    <w:rPr>
      <w:rFonts w:ascii="Times New Roman" w:hAnsi="Times New Roman" w:eastAsia="Times New Roman" w:cs="Times New Roman"/>
      <w:b/>
      <w:bCs/>
      <w:sz w:val="20"/>
      <w:szCs w:val="20"/>
      <w:lang w:val="pt-PT"/>
    </w:rPr>
  </w:style>
  <w:style w:type="character" w:customStyle="1" w:styleId="24">
    <w:name w:val="Cabeçalho Char"/>
    <w:basedOn w:val="3"/>
    <w:link w:val="13"/>
    <w:qFormat/>
    <w:uiPriority w:val="99"/>
    <w:rPr>
      <w:rFonts w:ascii="Times New Roman" w:hAnsi="Times New Roman" w:eastAsia="Times New Roman" w:cs="Times New Roman"/>
      <w:lang w:val="pt-PT"/>
    </w:rPr>
  </w:style>
  <w:style w:type="character" w:customStyle="1" w:styleId="25">
    <w:name w:val="Rodapé Char"/>
    <w:basedOn w:val="3"/>
    <w:link w:val="15"/>
    <w:qFormat/>
    <w:uiPriority w:val="99"/>
    <w:rPr>
      <w:rFonts w:ascii="Times New Roman" w:hAnsi="Times New Roman" w:eastAsia="Times New Roman" w:cs="Times New Roman"/>
      <w:lang w:val="pt-PT"/>
    </w:rPr>
  </w:style>
  <w:style w:type="character" w:customStyle="1" w:styleId="26">
    <w:name w:val="Menção Pendente1"/>
    <w:basedOn w:val="3"/>
    <w:semiHidden/>
    <w:unhideWhenUsed/>
    <w:uiPriority w:val="99"/>
    <w:rPr>
      <w:color w:val="605E5C"/>
      <w:shd w:val="clear" w:color="auto" w:fill="E1DFDD"/>
    </w:rPr>
  </w:style>
  <w:style w:type="paragraph" w:customStyle="1" w:styleId="27">
    <w:name w:val="Default"/>
    <w:qFormat/>
    <w:uiPriority w:val="0"/>
    <w:pPr>
      <w:widowControl/>
      <w:autoSpaceDE w:val="0"/>
      <w:autoSpaceDN w:val="0"/>
      <w:adjustRightInd w:val="0"/>
    </w:pPr>
    <w:rPr>
      <w:rFonts w:ascii="Arial" w:hAnsi="Arial" w:cs="Arial" w:eastAsiaTheme="minorHAnsi"/>
      <w:color w:val="000000"/>
      <w:sz w:val="24"/>
      <w:szCs w:val="24"/>
      <w:lang w:val="pt-BR" w:eastAsia="en-US" w:bidi="ar-SA"/>
    </w:rPr>
  </w:style>
  <w:style w:type="character" w:customStyle="1" w:styleId="28">
    <w:name w:val="cf01"/>
    <w:basedOn w:val="3"/>
    <w:qFormat/>
    <w:uiPriority w:val="0"/>
    <w:rPr>
      <w:rFonts w:hint="default" w:ascii="Segoe UI" w:hAnsi="Segoe UI" w:cs="Segoe UI"/>
      <w:sz w:val="18"/>
      <w:szCs w:val="18"/>
    </w:rPr>
  </w:style>
  <w:style w:type="character" w:customStyle="1" w:styleId="29">
    <w:name w:val="Corpo de texto Char"/>
    <w:basedOn w:val="3"/>
    <w:link w:val="10"/>
    <w:uiPriority w:val="1"/>
    <w:rPr>
      <w:rFonts w:ascii="Times New Roman" w:hAnsi="Times New Roman" w:eastAsia="Times New Roman" w:cs="Times New Roman"/>
      <w:sz w:val="24"/>
      <w:szCs w:val="24"/>
      <w:lang w:val="pt-PT"/>
    </w:rPr>
  </w:style>
  <w:style w:type="character" w:customStyle="1" w:styleId="30">
    <w:name w:val="cf11"/>
    <w:basedOn w:val="3"/>
    <w:uiPriority w:val="0"/>
    <w:rPr>
      <w:rFonts w:hint="default" w:ascii="Segoe UI" w:hAnsi="Segoe UI" w:cs="Segoe UI"/>
      <w:b/>
      <w:bCs/>
      <w:sz w:val="18"/>
      <w:szCs w:val="18"/>
    </w:rPr>
  </w:style>
  <w:style w:type="character" w:customStyle="1" w:styleId="31">
    <w:name w:val="Texto de balão Char"/>
    <w:basedOn w:val="3"/>
    <w:link w:val="16"/>
    <w:semiHidden/>
    <w:qFormat/>
    <w:uiPriority w:val="99"/>
    <w:rPr>
      <w:rFonts w:ascii="Tahoma" w:hAnsi="Tahoma" w:eastAsia="Times New Roman" w:cs="Tahoma"/>
      <w:sz w:val="16"/>
      <w:szCs w:val="16"/>
      <w:lang w:val="pt-BR"/>
    </w:rPr>
  </w:style>
  <w:style w:type="character" w:customStyle="1" w:styleId="32">
    <w:name w:val="Texto de nota de rodapé Char"/>
    <w:basedOn w:val="3"/>
    <w:link w:val="17"/>
    <w:qFormat/>
    <w:uiPriority w:val="99"/>
    <w:rPr>
      <w:rFonts w:ascii="Times New Roman" w:hAnsi="Times New Roman" w:eastAsia="Times New Roman" w:cs="Times New Roman"/>
      <w:sz w:val="20"/>
      <w:szCs w:val="20"/>
      <w:lang w:val="pt-BR"/>
    </w:rPr>
  </w:style>
  <w:style w:type="character" w:customStyle="1" w:styleId="33">
    <w:name w:val="Título 1 Char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24"/>
      <w:szCs w:val="24"/>
      <w:lang w:val="pt-BR"/>
    </w:rPr>
  </w:style>
  <w:style w:type="character" w:customStyle="1" w:styleId="34">
    <w:name w:val="mark94x3bewp6"/>
    <w:basedOn w:val="3"/>
    <w:qFormat/>
    <w:uiPriority w:val="0"/>
  </w:style>
  <w:style w:type="character" w:customStyle="1" w:styleId="35">
    <w:name w:val="markjrp2eeryb"/>
    <w:basedOn w:val="3"/>
    <w:qFormat/>
    <w:uiPriority w:val="0"/>
  </w:style>
  <w:style w:type="character" w:customStyle="1" w:styleId="36">
    <w:name w:val="markwqymr10t8"/>
    <w:basedOn w:val="3"/>
    <w:qFormat/>
    <w:uiPriority w:val="0"/>
  </w:style>
  <w:style w:type="character" w:customStyle="1" w:styleId="37">
    <w:name w:val="mark3ldi1rvrj"/>
    <w:basedOn w:val="3"/>
    <w:qFormat/>
    <w:uiPriority w:val="0"/>
  </w:style>
  <w:style w:type="character" w:customStyle="1" w:styleId="38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CFCFA-B968-4704-A3EC-66778D5A61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8034</Words>
  <Characters>43386</Characters>
  <Lines>361</Lines>
  <Paragraphs>102</Paragraphs>
  <TotalTime>761</TotalTime>
  <ScaleCrop>false</ScaleCrop>
  <LinksUpToDate>false</LinksUpToDate>
  <CharactersWithSpaces>51318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2023-02-14T17:03:00Z</dcterms:created>
  <dc:creator>Unespar</dc:creator>
  <cp:lastModifiedBy>Nicolas</cp:lastModifiedBy>
  <dcterms:modified xsi:type="dcterms:W3CDTF">2025-02-24T18:23:54Z</dcterms:modified>
  <cp:revision>279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v4.0.3</vt:lpwstr>
  </property>
  <property fmtid="{D5CDD505-2E9C-101B-9397-08002B2CF9AE}" pid="3" name="LastSaved">
    <vt:filetime>2023-01-16T00:00:00Z</vt:filetime>
  </property>
  <property fmtid="{D5CDD505-2E9C-101B-9397-08002B2CF9AE}" pid="4" name="KSOProductBuildVer">
    <vt:lpwstr>1046-12.2.0.19805</vt:lpwstr>
  </property>
  <property fmtid="{D5CDD505-2E9C-101B-9397-08002B2CF9AE}" pid="5" name="ICV">
    <vt:lpwstr>7A32530226F3444DBCF4398A9D982AB1_13</vt:lpwstr>
  </property>
</Properties>
</file>